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B4" w:rsidRPr="007C5AB4" w:rsidRDefault="007C5AB4">
      <w:pPr>
        <w:pStyle w:val="ConsPlusTitle"/>
        <w:jc w:val="center"/>
        <w:outlineLvl w:val="0"/>
      </w:pPr>
      <w:r w:rsidRPr="007C5AB4">
        <w:t>СОВЕТ ДЕПУТАТОВ ГОРОДСКОГО ОКРУГА ГОРОД КУЛЕБАКИ</w:t>
      </w:r>
    </w:p>
    <w:p w:rsidR="007C5AB4" w:rsidRPr="007C5AB4" w:rsidRDefault="007C5AB4">
      <w:pPr>
        <w:pStyle w:val="ConsPlusTitle"/>
        <w:jc w:val="center"/>
      </w:pPr>
      <w:r w:rsidRPr="007C5AB4">
        <w:t>НИЖЕГОРОДСКОЙ ОБЛАСТИ</w:t>
      </w:r>
    </w:p>
    <w:p w:rsidR="007C5AB4" w:rsidRPr="007C5AB4" w:rsidRDefault="007C5AB4">
      <w:pPr>
        <w:pStyle w:val="ConsPlusTitle"/>
        <w:jc w:val="center"/>
      </w:pPr>
    </w:p>
    <w:p w:rsidR="007C5AB4" w:rsidRPr="007C5AB4" w:rsidRDefault="007C5AB4">
      <w:pPr>
        <w:pStyle w:val="ConsPlusTitle"/>
        <w:jc w:val="center"/>
      </w:pPr>
      <w:r w:rsidRPr="007C5AB4">
        <w:t>РЕШЕНИЕ</w:t>
      </w:r>
    </w:p>
    <w:p w:rsidR="007C5AB4" w:rsidRPr="007C5AB4" w:rsidRDefault="007C5AB4">
      <w:pPr>
        <w:pStyle w:val="ConsPlusTitle"/>
        <w:jc w:val="center"/>
      </w:pPr>
      <w:r w:rsidRPr="007C5AB4">
        <w:t>от 31 октября 2017 г. N 85</w:t>
      </w:r>
    </w:p>
    <w:p w:rsidR="007C5AB4" w:rsidRPr="007C5AB4" w:rsidRDefault="007C5AB4">
      <w:pPr>
        <w:pStyle w:val="ConsPlusTitle"/>
        <w:jc w:val="center"/>
      </w:pPr>
    </w:p>
    <w:p w:rsidR="007C5AB4" w:rsidRPr="007C5AB4" w:rsidRDefault="007C5AB4">
      <w:pPr>
        <w:pStyle w:val="ConsPlusTitle"/>
        <w:jc w:val="center"/>
      </w:pPr>
      <w:r w:rsidRPr="007C5AB4">
        <w:t>ОБ УТВЕРЖДЕНИИ ПОЛОЖЕНИЯ О СИСТЕМЕ НАЛОГООБЛОЖЕНИЯ В ВИДЕ</w:t>
      </w:r>
    </w:p>
    <w:p w:rsidR="007C5AB4" w:rsidRPr="007C5AB4" w:rsidRDefault="007C5AB4">
      <w:pPr>
        <w:pStyle w:val="ConsPlusTitle"/>
        <w:jc w:val="center"/>
      </w:pPr>
      <w:r w:rsidRPr="007C5AB4">
        <w:t>ЕДИНОГО НАЛОГА НА ВМЕНЕННЫЙ ДОХОД ДЛЯ ОТДЕЛЬНЫХ ВИДОВ</w:t>
      </w:r>
    </w:p>
    <w:p w:rsidR="007C5AB4" w:rsidRPr="007C5AB4" w:rsidRDefault="007C5AB4">
      <w:pPr>
        <w:pStyle w:val="ConsPlusTitle"/>
        <w:jc w:val="center"/>
      </w:pPr>
      <w:r w:rsidRPr="007C5AB4">
        <w:t>ДЕЯТЕЛЬНОСТИ</w:t>
      </w: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ind w:firstLine="540"/>
        <w:jc w:val="both"/>
      </w:pPr>
      <w:proofErr w:type="gramStart"/>
      <w:r w:rsidRPr="007C5AB4">
        <w:t xml:space="preserve">В соответствии с </w:t>
      </w:r>
      <w:hyperlink r:id="rId5" w:history="1">
        <w:r w:rsidRPr="007C5AB4">
          <w:t>главо</w:t>
        </w:r>
        <w:bookmarkStart w:id="0" w:name="_GoBack"/>
        <w:bookmarkEnd w:id="0"/>
        <w:r w:rsidRPr="007C5AB4">
          <w:t>й 26.3</w:t>
        </w:r>
      </w:hyperlink>
      <w:r w:rsidRPr="007C5AB4">
        <w:t xml:space="preserve"> части второй Налогового кодекса Российской Федерации, Федеральным </w:t>
      </w:r>
      <w:hyperlink r:id="rId6" w:history="1">
        <w:r w:rsidRPr="007C5AB4">
          <w:t>законом</w:t>
        </w:r>
      </w:hyperlink>
      <w:r w:rsidRPr="007C5AB4"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7" w:history="1">
        <w:r w:rsidRPr="007C5AB4">
          <w:t>Уставом</w:t>
        </w:r>
      </w:hyperlink>
      <w:r w:rsidRPr="007C5AB4">
        <w:t xml:space="preserve"> городского округа город Кулебаки, в целях актуализации и приведения нормативно-правовой базы городского округа Кулебаки в соответствие с требованиями действующего законодательства, Совет депутатов решил:</w:t>
      </w:r>
      <w:proofErr w:type="gramEnd"/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 xml:space="preserve">1. Утвердить прилагаемое </w:t>
      </w:r>
      <w:hyperlink w:anchor="P46" w:history="1">
        <w:r w:rsidRPr="007C5AB4">
          <w:t>Положение</w:t>
        </w:r>
      </w:hyperlink>
      <w:r w:rsidRPr="007C5AB4">
        <w:t xml:space="preserve"> о системе налогообложения в виде единого налога на вмененный доход для отдельных видов деятельности.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 xml:space="preserve">2. Отменить следующие постановления Земского собрания </w:t>
      </w:r>
      <w:proofErr w:type="spellStart"/>
      <w:r w:rsidRPr="007C5AB4">
        <w:t>Кулебакского</w:t>
      </w:r>
      <w:proofErr w:type="spellEnd"/>
      <w:r w:rsidRPr="007C5AB4">
        <w:t xml:space="preserve"> района: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 xml:space="preserve">- от 16.09.2005 </w:t>
      </w:r>
      <w:hyperlink r:id="rId8" w:history="1">
        <w:r w:rsidRPr="007C5AB4">
          <w:t>N 78</w:t>
        </w:r>
      </w:hyperlink>
      <w:r w:rsidRPr="007C5AB4">
        <w:t xml:space="preserve"> "О едином налоге на вмененный доход для отдельных видов деятельности";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 xml:space="preserve">- от 23.12.2005 </w:t>
      </w:r>
      <w:hyperlink r:id="rId9" w:history="1">
        <w:r w:rsidRPr="007C5AB4">
          <w:t>N 27</w:t>
        </w:r>
      </w:hyperlink>
      <w:r w:rsidRPr="007C5AB4">
        <w:t xml:space="preserve"> "О внесении дополнений в постановление Земского собрания от 16.09.2005 N 78 "О едином налоге на вмененный доход для отдельных видов деятельности".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 xml:space="preserve">3. Отменить следующие решения Земского собрания </w:t>
      </w:r>
      <w:proofErr w:type="spellStart"/>
      <w:r w:rsidRPr="007C5AB4">
        <w:t>Кулебакского</w:t>
      </w:r>
      <w:proofErr w:type="spellEnd"/>
      <w:r w:rsidRPr="007C5AB4">
        <w:t xml:space="preserve"> района: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 xml:space="preserve">- от 24.11.2006 </w:t>
      </w:r>
      <w:hyperlink r:id="rId10" w:history="1">
        <w:r w:rsidRPr="007C5AB4">
          <w:t>N 91</w:t>
        </w:r>
      </w:hyperlink>
      <w:r w:rsidRPr="007C5AB4">
        <w:t xml:space="preserve"> "О внесении изменений и дополнений в постановление Земского собрания от 16.09.2005 N 78 "О едином налоге на вмененный доход для отдельных видов деятельности";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 xml:space="preserve">- от 26.01.2007 </w:t>
      </w:r>
      <w:hyperlink r:id="rId11" w:history="1">
        <w:r w:rsidRPr="007C5AB4">
          <w:t>N 4</w:t>
        </w:r>
      </w:hyperlink>
      <w:r w:rsidRPr="007C5AB4">
        <w:t xml:space="preserve"> "О внесении дополнений в постановление Земского собрания от 16.09.2005 N 78 "О едином налоге на вмененный доход для отдельных видов деятельности";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 xml:space="preserve">- от 23.11.2007 </w:t>
      </w:r>
      <w:hyperlink r:id="rId12" w:history="1">
        <w:r w:rsidRPr="007C5AB4">
          <w:t>N 90</w:t>
        </w:r>
      </w:hyperlink>
      <w:r w:rsidRPr="007C5AB4">
        <w:t xml:space="preserve"> "О внесении изменений и дополнений в постановление Земского собрания от 16.09.2005 N 78 "О едином налоге на вмененный доход для отдельных видов деятельности";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 xml:space="preserve">- от 27.05.2008 </w:t>
      </w:r>
      <w:hyperlink r:id="rId13" w:history="1">
        <w:r w:rsidRPr="007C5AB4">
          <w:t>N 37</w:t>
        </w:r>
      </w:hyperlink>
      <w:r w:rsidRPr="007C5AB4">
        <w:t xml:space="preserve"> "О внесении изменения в постановление Земского собрания от 16.09.2005 N 78 "О едином налоге на вмененный доход для отдельных видов деятельности";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 xml:space="preserve">- от 28.11.2008 </w:t>
      </w:r>
      <w:hyperlink r:id="rId14" w:history="1">
        <w:r w:rsidRPr="007C5AB4">
          <w:t>N 90</w:t>
        </w:r>
      </w:hyperlink>
      <w:r w:rsidRPr="007C5AB4">
        <w:t xml:space="preserve"> "О внесении изменений и дополнений в постановление Земского собрания от 16.09.2005 N 78 "О едином налоге на вмененный доход для отдельных видов деятельности";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 xml:space="preserve">- от 27.03.2009 </w:t>
      </w:r>
      <w:hyperlink r:id="rId15" w:history="1">
        <w:r w:rsidRPr="007C5AB4">
          <w:t>N 24</w:t>
        </w:r>
      </w:hyperlink>
      <w:r w:rsidRPr="007C5AB4">
        <w:t xml:space="preserve"> "О внесении дополнения в постановление Земского собрания от 16.09.2005 N 78 "О едином налоге на вмененный доход для отдельных видов деятельности";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 xml:space="preserve">- от 27.11.2009 </w:t>
      </w:r>
      <w:hyperlink r:id="rId16" w:history="1">
        <w:r w:rsidRPr="007C5AB4">
          <w:t>N 102</w:t>
        </w:r>
      </w:hyperlink>
      <w:r w:rsidRPr="007C5AB4">
        <w:t xml:space="preserve"> "О внесении изменений и дополнений в постановление Земского собрания от 16.09.2005 N 78 "О едином налоге на вмененный доход для отдельных видов деятельности";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 xml:space="preserve">- от 22.10.2010 </w:t>
      </w:r>
      <w:hyperlink r:id="rId17" w:history="1">
        <w:r w:rsidRPr="007C5AB4">
          <w:t>N 77</w:t>
        </w:r>
      </w:hyperlink>
      <w:r w:rsidRPr="007C5AB4">
        <w:t xml:space="preserve"> "О внесении изменений в постановление Земского собрания от </w:t>
      </w:r>
      <w:r w:rsidRPr="007C5AB4">
        <w:lastRenderedPageBreak/>
        <w:t>16.09.2005 N 78 "О едином налоге на вмененный доход для отдельных видов деятельности";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 xml:space="preserve">- от 30.03.2012 </w:t>
      </w:r>
      <w:hyperlink r:id="rId18" w:history="1">
        <w:r w:rsidRPr="007C5AB4">
          <w:t>N 29</w:t>
        </w:r>
      </w:hyperlink>
      <w:r w:rsidRPr="007C5AB4">
        <w:t xml:space="preserve"> "О внесении изменений в постановление Земского собрания от 16.09.2005 N 78 "О едином налоге на вмененный доход для отдельных видов деятельности";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 xml:space="preserve">- от 19.10.2012 </w:t>
      </w:r>
      <w:hyperlink r:id="rId19" w:history="1">
        <w:r w:rsidRPr="007C5AB4">
          <w:t>N 74</w:t>
        </w:r>
      </w:hyperlink>
      <w:r w:rsidRPr="007C5AB4">
        <w:t xml:space="preserve"> "О внесении изменений в постановление Земского собрания от 16.09.2005 N 78 "О едином налоге на вмененный доход для отдельных видов деятельности";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 xml:space="preserve">- 24.10.2014 </w:t>
      </w:r>
      <w:hyperlink r:id="rId20" w:history="1">
        <w:r w:rsidRPr="007C5AB4">
          <w:t>N 52</w:t>
        </w:r>
      </w:hyperlink>
      <w:r w:rsidRPr="007C5AB4">
        <w:t xml:space="preserve"> "О внесении изменений и дополнений в постановление Земского собрания от 16.09.2005 N 78 "О едином налоге на вмененный доход для отдельных видов деятельности";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 xml:space="preserve">- 24.04.2015 </w:t>
      </w:r>
      <w:hyperlink r:id="rId21" w:history="1">
        <w:r w:rsidRPr="007C5AB4">
          <w:t>N 28</w:t>
        </w:r>
      </w:hyperlink>
      <w:r w:rsidRPr="007C5AB4">
        <w:t xml:space="preserve"> "О внесении изменений и дополнений в постановление Земского собрания от 16.09.2005 N 78 "О едином налоге на вмененный доход для отдельных видов деятельности".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4. Настоящее решение вступает в силу с 1 января 2018 года.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5. Опубликовать настоящее решение в газете "</w:t>
      </w:r>
      <w:proofErr w:type="spellStart"/>
      <w:r w:rsidRPr="007C5AB4">
        <w:t>Кулебакский</w:t>
      </w:r>
      <w:proofErr w:type="spellEnd"/>
      <w:r w:rsidRPr="007C5AB4">
        <w:t xml:space="preserve"> металлист" и разместить на официальном интернет-сайте http://кулебаки-округ.рф.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 xml:space="preserve">6. </w:t>
      </w:r>
      <w:proofErr w:type="gramStart"/>
      <w:r w:rsidRPr="007C5AB4">
        <w:t>Контроль за</w:t>
      </w:r>
      <w:proofErr w:type="gramEnd"/>
      <w:r w:rsidRPr="007C5AB4">
        <w:t xml:space="preserve"> выполнением настоящего решения возложить на постоянную комиссию Совета депутатов по бюджетной, финансовой и налоговой политике.</w:t>
      </w: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jc w:val="right"/>
      </w:pPr>
      <w:r w:rsidRPr="007C5AB4">
        <w:t>Глава местного самоуправления</w:t>
      </w:r>
    </w:p>
    <w:p w:rsidR="007C5AB4" w:rsidRPr="007C5AB4" w:rsidRDefault="007C5AB4">
      <w:pPr>
        <w:pStyle w:val="ConsPlusNormal"/>
        <w:jc w:val="right"/>
      </w:pPr>
      <w:r w:rsidRPr="007C5AB4">
        <w:t>городского округа города Кулебаки</w:t>
      </w:r>
    </w:p>
    <w:p w:rsidR="007C5AB4" w:rsidRPr="007C5AB4" w:rsidRDefault="007C5AB4">
      <w:pPr>
        <w:pStyle w:val="ConsPlusNormal"/>
        <w:jc w:val="right"/>
      </w:pPr>
      <w:r w:rsidRPr="007C5AB4">
        <w:t>С.Б.БОРИСОВ</w:t>
      </w: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jc w:val="right"/>
        <w:outlineLvl w:val="0"/>
      </w:pPr>
      <w:r w:rsidRPr="007C5AB4">
        <w:t>Утверждено</w:t>
      </w:r>
    </w:p>
    <w:p w:rsidR="007C5AB4" w:rsidRPr="007C5AB4" w:rsidRDefault="007C5AB4">
      <w:pPr>
        <w:pStyle w:val="ConsPlusNormal"/>
        <w:jc w:val="right"/>
      </w:pPr>
      <w:r w:rsidRPr="007C5AB4">
        <w:t>решением Совета депутатов</w:t>
      </w:r>
    </w:p>
    <w:p w:rsidR="007C5AB4" w:rsidRPr="007C5AB4" w:rsidRDefault="007C5AB4">
      <w:pPr>
        <w:pStyle w:val="ConsPlusNormal"/>
        <w:jc w:val="right"/>
      </w:pPr>
      <w:r w:rsidRPr="007C5AB4">
        <w:t>городского округа город Кулебаки</w:t>
      </w:r>
    </w:p>
    <w:p w:rsidR="007C5AB4" w:rsidRPr="007C5AB4" w:rsidRDefault="007C5AB4">
      <w:pPr>
        <w:pStyle w:val="ConsPlusNormal"/>
        <w:jc w:val="right"/>
      </w:pPr>
      <w:r w:rsidRPr="007C5AB4">
        <w:t>от 31.10.2017 N 85</w:t>
      </w: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Title"/>
        <w:jc w:val="center"/>
      </w:pPr>
      <w:bookmarkStart w:id="1" w:name="P46"/>
      <w:bookmarkEnd w:id="1"/>
      <w:r w:rsidRPr="007C5AB4">
        <w:t>ПОЛОЖЕНИЕ</w:t>
      </w:r>
    </w:p>
    <w:p w:rsidR="007C5AB4" w:rsidRPr="007C5AB4" w:rsidRDefault="007C5AB4">
      <w:pPr>
        <w:pStyle w:val="ConsPlusTitle"/>
        <w:jc w:val="center"/>
      </w:pPr>
      <w:r w:rsidRPr="007C5AB4">
        <w:t>О СИСТЕМЕ НАЛОГООБЛОЖЕНИЯ В ВИДЕ ЕДИНОГО НАЛОГА</w:t>
      </w:r>
    </w:p>
    <w:p w:rsidR="007C5AB4" w:rsidRPr="007C5AB4" w:rsidRDefault="007C5AB4">
      <w:pPr>
        <w:pStyle w:val="ConsPlusTitle"/>
        <w:jc w:val="center"/>
      </w:pPr>
      <w:r w:rsidRPr="007C5AB4">
        <w:t>НА ВМЕНЕННЫЙ ДОХОД ДЛЯ ОТДЕЛЬНЫХ ВИДОВ ДЕЯТЕЛЬНОСТИ</w:t>
      </w: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ind w:firstLine="540"/>
        <w:jc w:val="both"/>
      </w:pPr>
      <w:r w:rsidRPr="007C5AB4">
        <w:t xml:space="preserve">1. </w:t>
      </w:r>
      <w:proofErr w:type="gramStart"/>
      <w:r w:rsidRPr="007C5AB4">
        <w:t xml:space="preserve">Настоящим Положением на территории городского округа город Кулебаки (далее - городской округ) регулируется система налогообложения в виде единого налога на вмененный доход для отдельных видов деятельности (далее по тексту настоящего Положения - единый налог), установленная </w:t>
      </w:r>
      <w:hyperlink r:id="rId22" w:history="1">
        <w:r w:rsidRPr="007C5AB4">
          <w:t>главой 26.3</w:t>
        </w:r>
      </w:hyperlink>
      <w:r w:rsidRPr="007C5AB4">
        <w:t xml:space="preserve"> части второй Налогового кодекса Российской Федерации с изменениями, внесенными в нее федеральным законодательством, а также определяются виды деятельности, в отношении которых данная система вводится, и</w:t>
      </w:r>
      <w:proofErr w:type="gramEnd"/>
      <w:r w:rsidRPr="007C5AB4">
        <w:t xml:space="preserve"> значение коэффициента К</w:t>
      </w:r>
      <w:proofErr w:type="gramStart"/>
      <w:r w:rsidRPr="007C5AB4">
        <w:t>2</w:t>
      </w:r>
      <w:proofErr w:type="gramEnd"/>
      <w:r w:rsidRPr="007C5AB4">
        <w:t>.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2.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23" w:history="1">
        <w:r w:rsidRPr="007C5AB4">
          <w:t>классификатором</w:t>
        </w:r>
      </w:hyperlink>
      <w:r w:rsidRPr="007C5AB4">
        <w:t xml:space="preserve"> услуг населению;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2) оказания ветеринарных услуг;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 xml:space="preserve">3) оказания услуг по ремонту, техническому обслуживанию и мойке автотранспортных </w:t>
      </w:r>
      <w:r w:rsidRPr="007C5AB4">
        <w:lastRenderedPageBreak/>
        <w:t>средств;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Положения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7C5AB4">
        <w:t>Для целей настоящего Положения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10) распространения наружной рекламы с использованием рекламных конструкций;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11) размещения рекламы с использованием внешних и внутренних поверхностей транспортных средств;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14) оказания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3. Значения корректирующего коэффициента К</w:t>
      </w:r>
      <w:proofErr w:type="gramStart"/>
      <w:r w:rsidRPr="007C5AB4">
        <w:t>2</w:t>
      </w:r>
      <w:proofErr w:type="gramEnd"/>
      <w:r w:rsidRPr="007C5AB4">
        <w:t xml:space="preserve"> определяются для всех категорий налогоплательщиков и устанавливаются в пределах от 0,005 до 1 включительно согласно </w:t>
      </w:r>
      <w:hyperlink w:anchor="P114" w:history="1">
        <w:r w:rsidRPr="007C5AB4">
          <w:t>приложениям</w:t>
        </w:r>
      </w:hyperlink>
      <w:r w:rsidRPr="007C5AB4">
        <w:t xml:space="preserve"> к настоящему Положению.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4. Корректирующий коэффициент К</w:t>
      </w:r>
      <w:proofErr w:type="gramStart"/>
      <w:r w:rsidRPr="007C5AB4">
        <w:t>2</w:t>
      </w:r>
      <w:proofErr w:type="gramEnd"/>
      <w:r w:rsidRPr="007C5AB4">
        <w:t xml:space="preserve"> определяется как произведение значений </w:t>
      </w:r>
      <w:r w:rsidRPr="007C5AB4">
        <w:lastRenderedPageBreak/>
        <w:t>коэффициентов К2-1, К2-2, К2-3, К2-4 и устанавливается для всех категорий плательщиков в соответствии с настоящим Положением.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4.1. Коэффициент К2-1 учитывает совокупность особенностей ведения предпринимательской деятельности, влияющих на доходность бизнеса (</w:t>
      </w:r>
      <w:hyperlink w:anchor="P114" w:history="1">
        <w:r w:rsidRPr="007C5AB4">
          <w:t>Приложение N 2</w:t>
        </w:r>
      </w:hyperlink>
      <w:r w:rsidRPr="007C5AB4">
        <w:t xml:space="preserve">, </w:t>
      </w:r>
      <w:hyperlink w:anchor="P594" w:history="1">
        <w:r w:rsidRPr="007C5AB4">
          <w:t>Приложение N 5</w:t>
        </w:r>
      </w:hyperlink>
      <w:r w:rsidRPr="007C5AB4">
        <w:t xml:space="preserve"> к настоящему Положению).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4.2. Коэффициент К2-2 зависит от места осуществления предпринимательской деятельности (зоны рекламной ценности) (</w:t>
      </w:r>
      <w:hyperlink w:anchor="P114" w:history="1">
        <w:r w:rsidRPr="007C5AB4">
          <w:t>Приложение N 2</w:t>
        </w:r>
      </w:hyperlink>
      <w:r w:rsidRPr="007C5AB4">
        <w:t xml:space="preserve">, </w:t>
      </w:r>
      <w:hyperlink w:anchor="P594" w:history="1">
        <w:r w:rsidRPr="007C5AB4">
          <w:t>Приложение N 5</w:t>
        </w:r>
      </w:hyperlink>
      <w:r w:rsidRPr="007C5AB4">
        <w:t xml:space="preserve"> к настоящему Положению).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 xml:space="preserve">Наименование зон указано в </w:t>
      </w:r>
      <w:hyperlink w:anchor="P85" w:history="1">
        <w:r w:rsidRPr="007C5AB4">
          <w:t>Приложении N 1</w:t>
        </w:r>
      </w:hyperlink>
      <w:r w:rsidRPr="007C5AB4">
        <w:t xml:space="preserve"> к настоящему Положению.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bookmarkStart w:id="2" w:name="P71"/>
      <w:bookmarkEnd w:id="2"/>
      <w:r w:rsidRPr="007C5AB4">
        <w:t xml:space="preserve">4.3. Коэффициент К2-3 зависит от величины среднемесячной заработной платы, выплачиваемой налогоплательщиком, использующим труд наемных работников, занятых в деятельности, осуществляемой на территории городского округа город Кулебаки, и устанавливается в соответствии с </w:t>
      </w:r>
      <w:hyperlink w:anchor="P546" w:history="1">
        <w:r w:rsidRPr="007C5AB4">
          <w:t>Приложением N 3</w:t>
        </w:r>
      </w:hyperlink>
      <w:r w:rsidRPr="007C5AB4">
        <w:t xml:space="preserve"> к настоящему Положению.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4.4. Коэффициент К2-4 учитывает режим работы, сезонность торговой деятельности. Коэффициент К2-4 устанавливается равным 1, кроме вида (подвида) деятельности "Розничная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метров" (</w:t>
      </w:r>
      <w:hyperlink w:anchor="P566" w:history="1">
        <w:r w:rsidRPr="007C5AB4">
          <w:t>Приложение N 4</w:t>
        </w:r>
      </w:hyperlink>
      <w:r w:rsidRPr="007C5AB4">
        <w:t xml:space="preserve"> к настоящему Положению).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5. В случае, если произведение коэффициентов К2-1, К2-2, К2-3 и К2-4 будет менее 0,005, корректирующий коэффициент К</w:t>
      </w:r>
      <w:proofErr w:type="gramStart"/>
      <w:r w:rsidRPr="007C5AB4">
        <w:t>2</w:t>
      </w:r>
      <w:proofErr w:type="gramEnd"/>
      <w:r w:rsidRPr="007C5AB4">
        <w:t xml:space="preserve"> принимается равным 0,005. В случае, если произведение коэффициентов К2-1, К2-2, К2-3 и К2-4 будет более 1,0, корректирующий коэффициент К</w:t>
      </w:r>
      <w:proofErr w:type="gramStart"/>
      <w:r w:rsidRPr="007C5AB4">
        <w:t>2</w:t>
      </w:r>
      <w:proofErr w:type="gramEnd"/>
      <w:r w:rsidRPr="007C5AB4">
        <w:t xml:space="preserve"> принимается равным 1,0.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6. Значения коэффициентов К2-1, К2-2, К2-3 и К2-4 устанавливаются на период не менее чем календарный год.</w:t>
      </w: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jc w:val="right"/>
        <w:outlineLvl w:val="1"/>
      </w:pPr>
      <w:r w:rsidRPr="007C5AB4">
        <w:t>Приложение N 1</w:t>
      </w:r>
    </w:p>
    <w:p w:rsidR="007C5AB4" w:rsidRPr="007C5AB4" w:rsidRDefault="007C5AB4">
      <w:pPr>
        <w:pStyle w:val="ConsPlusNormal"/>
        <w:jc w:val="right"/>
      </w:pPr>
      <w:r w:rsidRPr="007C5AB4">
        <w:t>к Положению о системе налогообложения</w:t>
      </w:r>
    </w:p>
    <w:p w:rsidR="007C5AB4" w:rsidRPr="007C5AB4" w:rsidRDefault="007C5AB4">
      <w:pPr>
        <w:pStyle w:val="ConsPlusNormal"/>
        <w:jc w:val="right"/>
      </w:pPr>
      <w:r w:rsidRPr="007C5AB4">
        <w:t xml:space="preserve">в виде единого налога на </w:t>
      </w:r>
      <w:proofErr w:type="gramStart"/>
      <w:r w:rsidRPr="007C5AB4">
        <w:t>вмененный</w:t>
      </w:r>
      <w:proofErr w:type="gramEnd"/>
    </w:p>
    <w:p w:rsidR="007C5AB4" w:rsidRPr="007C5AB4" w:rsidRDefault="007C5AB4">
      <w:pPr>
        <w:pStyle w:val="ConsPlusNormal"/>
        <w:jc w:val="right"/>
      </w:pPr>
      <w:r w:rsidRPr="007C5AB4">
        <w:t>доход для отдельных видов деятельности</w:t>
      </w: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jc w:val="center"/>
      </w:pPr>
      <w:bookmarkStart w:id="3" w:name="P85"/>
      <w:bookmarkEnd w:id="3"/>
      <w:r w:rsidRPr="007C5AB4">
        <w:t>НАИМЕНОВАНИЕ ЗОН ОСУЩЕСТВЛЕНИЯ</w:t>
      </w:r>
    </w:p>
    <w:p w:rsidR="007C5AB4" w:rsidRPr="007C5AB4" w:rsidRDefault="007C5AB4">
      <w:pPr>
        <w:pStyle w:val="ConsPlusNormal"/>
        <w:jc w:val="center"/>
      </w:pPr>
      <w:r w:rsidRPr="007C5AB4">
        <w:t>ПРЕДПРИНИМАТЕЛЬСКОЙ ДЕЯТЕЛЬНОСТИ (ЗОНЫ РЕКЛАМНОЙ ЦЕННОСТИ)</w:t>
      </w:r>
    </w:p>
    <w:p w:rsidR="007C5AB4" w:rsidRPr="007C5AB4" w:rsidRDefault="007C5A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746"/>
      </w:tblGrid>
      <w:tr w:rsidR="007C5AB4" w:rsidRPr="007C5AB4">
        <w:tc>
          <w:tcPr>
            <w:tcW w:w="2268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Наименование зоны</w:t>
            </w:r>
          </w:p>
        </w:tc>
        <w:tc>
          <w:tcPr>
            <w:tcW w:w="6746" w:type="dxa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Описание зоны</w:t>
            </w:r>
          </w:p>
        </w:tc>
      </w:tr>
      <w:tr w:rsidR="007C5AB4" w:rsidRPr="007C5AB4">
        <w:tc>
          <w:tcPr>
            <w:tcW w:w="2268" w:type="dxa"/>
            <w:vAlign w:val="center"/>
          </w:tcPr>
          <w:p w:rsidR="007C5AB4" w:rsidRPr="007C5AB4" w:rsidRDefault="007C5AB4">
            <w:pPr>
              <w:pStyle w:val="ConsPlusNormal"/>
            </w:pPr>
            <w:r w:rsidRPr="007C5AB4">
              <w:t>Зона 1</w:t>
            </w:r>
          </w:p>
        </w:tc>
        <w:tc>
          <w:tcPr>
            <w:tcW w:w="6746" w:type="dxa"/>
          </w:tcPr>
          <w:p w:rsidR="007C5AB4" w:rsidRPr="007C5AB4" w:rsidRDefault="007C5AB4">
            <w:pPr>
              <w:pStyle w:val="ConsPlusNormal"/>
            </w:pPr>
            <w:proofErr w:type="gramStart"/>
            <w:r w:rsidRPr="007C5AB4">
              <w:t>г. Кулебаки: ул. Адм. Макарова (красная линия), ул. Воровского, ул. Бутова, ул. 60 лет ВЛКСМ, район автостанции, территории МУП "Городской рынок" и ООО "Ярмарка"</w:t>
            </w:r>
            <w:proofErr w:type="gramEnd"/>
          </w:p>
        </w:tc>
      </w:tr>
      <w:tr w:rsidR="007C5AB4" w:rsidRPr="007C5AB4">
        <w:tc>
          <w:tcPr>
            <w:tcW w:w="2268" w:type="dxa"/>
            <w:vAlign w:val="center"/>
          </w:tcPr>
          <w:p w:rsidR="007C5AB4" w:rsidRPr="007C5AB4" w:rsidRDefault="007C5AB4">
            <w:pPr>
              <w:pStyle w:val="ConsPlusNormal"/>
            </w:pPr>
            <w:r w:rsidRPr="007C5AB4">
              <w:t>Зона 2</w:t>
            </w:r>
          </w:p>
        </w:tc>
        <w:tc>
          <w:tcPr>
            <w:tcW w:w="6746" w:type="dxa"/>
          </w:tcPr>
          <w:p w:rsidR="007C5AB4" w:rsidRPr="007C5AB4" w:rsidRDefault="007C5AB4">
            <w:pPr>
              <w:pStyle w:val="ConsPlusNormal"/>
            </w:pPr>
            <w:proofErr w:type="gramStart"/>
            <w:r w:rsidRPr="007C5AB4">
              <w:t>г. Кулебаки: ул. Адм. Макарова (жилой массив), ул. Циолковского, ул. Гастелло, пл. Победы, ул. Восстания, ул. Мира, ул. Войкова</w:t>
            </w:r>
            <w:proofErr w:type="gramEnd"/>
          </w:p>
        </w:tc>
      </w:tr>
      <w:tr w:rsidR="007C5AB4" w:rsidRPr="007C5AB4">
        <w:tc>
          <w:tcPr>
            <w:tcW w:w="2268" w:type="dxa"/>
            <w:vAlign w:val="center"/>
          </w:tcPr>
          <w:p w:rsidR="007C5AB4" w:rsidRPr="007C5AB4" w:rsidRDefault="007C5AB4">
            <w:pPr>
              <w:pStyle w:val="ConsPlusNormal"/>
            </w:pPr>
            <w:r w:rsidRPr="007C5AB4">
              <w:t>Зона 3</w:t>
            </w:r>
          </w:p>
        </w:tc>
        <w:tc>
          <w:tcPr>
            <w:tcW w:w="6746" w:type="dxa"/>
          </w:tcPr>
          <w:p w:rsidR="007C5AB4" w:rsidRPr="007C5AB4" w:rsidRDefault="007C5AB4">
            <w:pPr>
              <w:pStyle w:val="ConsPlusNormal"/>
            </w:pPr>
            <w:proofErr w:type="gramStart"/>
            <w:r w:rsidRPr="007C5AB4">
              <w:t>г. Кулебаки: ул. Маяковского, ул. 1-е Мая, ул. Труда, ул. Ст. Разина, ул. Песочная, ул. Ульянова, пл. Революции</w:t>
            </w:r>
            <w:proofErr w:type="gramEnd"/>
          </w:p>
        </w:tc>
      </w:tr>
      <w:tr w:rsidR="007C5AB4" w:rsidRPr="007C5AB4">
        <w:tc>
          <w:tcPr>
            <w:tcW w:w="2268" w:type="dxa"/>
            <w:vAlign w:val="center"/>
          </w:tcPr>
          <w:p w:rsidR="007C5AB4" w:rsidRPr="007C5AB4" w:rsidRDefault="007C5AB4">
            <w:pPr>
              <w:pStyle w:val="ConsPlusNormal"/>
            </w:pPr>
            <w:r w:rsidRPr="007C5AB4">
              <w:lastRenderedPageBreak/>
              <w:t>Зона 4</w:t>
            </w:r>
          </w:p>
        </w:tc>
        <w:tc>
          <w:tcPr>
            <w:tcW w:w="6746" w:type="dxa"/>
          </w:tcPr>
          <w:p w:rsidR="007C5AB4" w:rsidRPr="007C5AB4" w:rsidRDefault="007C5AB4">
            <w:pPr>
              <w:pStyle w:val="ConsPlusNormal"/>
            </w:pPr>
            <w:proofErr w:type="gramStart"/>
            <w:r w:rsidRPr="007C5AB4">
              <w:t xml:space="preserve">г. Кулебаки: прочие улицы города (Бунтарская, </w:t>
            </w:r>
            <w:proofErr w:type="spellStart"/>
            <w:r w:rsidRPr="007C5AB4">
              <w:t>Бухвалова</w:t>
            </w:r>
            <w:proofErr w:type="spellEnd"/>
            <w:r w:rsidRPr="007C5AB4">
              <w:t xml:space="preserve">, Горького, </w:t>
            </w:r>
            <w:proofErr w:type="spellStart"/>
            <w:r w:rsidRPr="007C5AB4">
              <w:t>Догадина</w:t>
            </w:r>
            <w:proofErr w:type="spellEnd"/>
            <w:r w:rsidRPr="007C5AB4">
              <w:t>, Запрудная, Лесная, Маряхина, О. Кошевого, Полевая, Советская, Шолохова, Щорса, Фрунзе и др.)</w:t>
            </w:r>
            <w:proofErr w:type="gramEnd"/>
          </w:p>
        </w:tc>
      </w:tr>
      <w:tr w:rsidR="007C5AB4" w:rsidRPr="007C5AB4">
        <w:tc>
          <w:tcPr>
            <w:tcW w:w="2268" w:type="dxa"/>
            <w:vAlign w:val="center"/>
          </w:tcPr>
          <w:p w:rsidR="007C5AB4" w:rsidRPr="007C5AB4" w:rsidRDefault="007C5AB4">
            <w:pPr>
              <w:pStyle w:val="ConsPlusNormal"/>
            </w:pPr>
            <w:r w:rsidRPr="007C5AB4">
              <w:t>Зона 5</w:t>
            </w:r>
          </w:p>
        </w:tc>
        <w:tc>
          <w:tcPr>
            <w:tcW w:w="6746" w:type="dxa"/>
          </w:tcPr>
          <w:p w:rsidR="007C5AB4" w:rsidRPr="007C5AB4" w:rsidRDefault="007C5AB4">
            <w:pPr>
              <w:pStyle w:val="ConsPlusNormal"/>
            </w:pPr>
            <w:r w:rsidRPr="007C5AB4">
              <w:t xml:space="preserve">с. </w:t>
            </w:r>
            <w:proofErr w:type="spellStart"/>
            <w:r w:rsidRPr="007C5AB4">
              <w:t>Теплово</w:t>
            </w:r>
            <w:proofErr w:type="spellEnd"/>
            <w:r w:rsidRPr="007C5AB4">
              <w:t xml:space="preserve">, р. п. </w:t>
            </w:r>
            <w:proofErr w:type="spellStart"/>
            <w:r w:rsidRPr="007C5AB4">
              <w:t>Гремячево</w:t>
            </w:r>
            <w:proofErr w:type="spellEnd"/>
            <w:r w:rsidRPr="007C5AB4">
              <w:t xml:space="preserve">, п. Гремячево-2, с. </w:t>
            </w:r>
            <w:proofErr w:type="spellStart"/>
            <w:r w:rsidRPr="007C5AB4">
              <w:t>Мурзицы</w:t>
            </w:r>
            <w:proofErr w:type="spellEnd"/>
          </w:p>
        </w:tc>
      </w:tr>
      <w:tr w:rsidR="007C5AB4" w:rsidRPr="007C5AB4">
        <w:tc>
          <w:tcPr>
            <w:tcW w:w="2268" w:type="dxa"/>
            <w:vAlign w:val="center"/>
          </w:tcPr>
          <w:p w:rsidR="007C5AB4" w:rsidRPr="007C5AB4" w:rsidRDefault="007C5AB4">
            <w:pPr>
              <w:pStyle w:val="ConsPlusNormal"/>
            </w:pPr>
            <w:r w:rsidRPr="007C5AB4">
              <w:t>Зона 6</w:t>
            </w:r>
          </w:p>
        </w:tc>
        <w:tc>
          <w:tcPr>
            <w:tcW w:w="6746" w:type="dxa"/>
          </w:tcPr>
          <w:p w:rsidR="007C5AB4" w:rsidRPr="007C5AB4" w:rsidRDefault="007C5AB4">
            <w:pPr>
              <w:pStyle w:val="ConsPlusNormal"/>
            </w:pPr>
            <w:proofErr w:type="spellStart"/>
            <w:r w:rsidRPr="007C5AB4">
              <w:t>р.п</w:t>
            </w:r>
            <w:proofErr w:type="spellEnd"/>
            <w:r w:rsidRPr="007C5AB4">
              <w:t xml:space="preserve">. </w:t>
            </w:r>
            <w:proofErr w:type="spellStart"/>
            <w:r w:rsidRPr="007C5AB4">
              <w:t>Велетьма</w:t>
            </w:r>
            <w:proofErr w:type="spellEnd"/>
            <w:r w:rsidRPr="007C5AB4">
              <w:t xml:space="preserve">, с. </w:t>
            </w:r>
            <w:proofErr w:type="spellStart"/>
            <w:r w:rsidRPr="007C5AB4">
              <w:t>Шилокша</w:t>
            </w:r>
            <w:proofErr w:type="spellEnd"/>
            <w:r w:rsidRPr="007C5AB4">
              <w:t xml:space="preserve">, с. </w:t>
            </w:r>
            <w:proofErr w:type="spellStart"/>
            <w:r w:rsidRPr="007C5AB4">
              <w:t>Ломовка</w:t>
            </w:r>
            <w:proofErr w:type="spellEnd"/>
            <w:r w:rsidRPr="007C5AB4">
              <w:t xml:space="preserve">, с. </w:t>
            </w:r>
            <w:proofErr w:type="spellStart"/>
            <w:r w:rsidRPr="007C5AB4">
              <w:t>Саваслейка</w:t>
            </w:r>
            <w:proofErr w:type="spellEnd"/>
          </w:p>
        </w:tc>
      </w:tr>
      <w:tr w:rsidR="007C5AB4" w:rsidRPr="007C5AB4">
        <w:tc>
          <w:tcPr>
            <w:tcW w:w="2268" w:type="dxa"/>
            <w:vAlign w:val="center"/>
          </w:tcPr>
          <w:p w:rsidR="007C5AB4" w:rsidRPr="007C5AB4" w:rsidRDefault="007C5AB4">
            <w:pPr>
              <w:pStyle w:val="ConsPlusNormal"/>
            </w:pPr>
            <w:r w:rsidRPr="007C5AB4">
              <w:t>Зона 7</w:t>
            </w:r>
          </w:p>
        </w:tc>
        <w:tc>
          <w:tcPr>
            <w:tcW w:w="6746" w:type="dxa"/>
          </w:tcPr>
          <w:p w:rsidR="007C5AB4" w:rsidRPr="007C5AB4" w:rsidRDefault="007C5AB4">
            <w:pPr>
              <w:pStyle w:val="ConsPlusNormal"/>
            </w:pPr>
            <w:r w:rsidRPr="007C5AB4">
              <w:t>Прочие населенные пункты городского округа город Кулебаки</w:t>
            </w:r>
          </w:p>
        </w:tc>
      </w:tr>
    </w:tbl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jc w:val="right"/>
        <w:outlineLvl w:val="1"/>
      </w:pPr>
      <w:r w:rsidRPr="007C5AB4">
        <w:t>Приложение N 2</w:t>
      </w:r>
    </w:p>
    <w:p w:rsidR="007C5AB4" w:rsidRPr="007C5AB4" w:rsidRDefault="007C5AB4">
      <w:pPr>
        <w:pStyle w:val="ConsPlusNormal"/>
        <w:jc w:val="right"/>
      </w:pPr>
      <w:r w:rsidRPr="007C5AB4">
        <w:t>к Положению о системе налогообложения</w:t>
      </w:r>
    </w:p>
    <w:p w:rsidR="007C5AB4" w:rsidRPr="007C5AB4" w:rsidRDefault="007C5AB4">
      <w:pPr>
        <w:pStyle w:val="ConsPlusNormal"/>
        <w:jc w:val="right"/>
      </w:pPr>
      <w:r w:rsidRPr="007C5AB4">
        <w:t xml:space="preserve">в виде единого налога на </w:t>
      </w:r>
      <w:proofErr w:type="gramStart"/>
      <w:r w:rsidRPr="007C5AB4">
        <w:t>вмененный</w:t>
      </w:r>
      <w:proofErr w:type="gramEnd"/>
    </w:p>
    <w:p w:rsidR="007C5AB4" w:rsidRPr="007C5AB4" w:rsidRDefault="007C5AB4">
      <w:pPr>
        <w:pStyle w:val="ConsPlusNormal"/>
        <w:jc w:val="right"/>
      </w:pPr>
      <w:r w:rsidRPr="007C5AB4">
        <w:t>доход для отдельных видов деятельности</w:t>
      </w: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jc w:val="center"/>
      </w:pPr>
      <w:bookmarkStart w:id="4" w:name="P114"/>
      <w:bookmarkEnd w:id="4"/>
      <w:r w:rsidRPr="007C5AB4">
        <w:t>ЗНАЧЕНИЯ КОЭФФИЦИЕНТОВ К2-1 и К2-2</w:t>
      </w:r>
    </w:p>
    <w:p w:rsidR="007C5AB4" w:rsidRPr="007C5AB4" w:rsidRDefault="007C5AB4">
      <w:pPr>
        <w:pStyle w:val="ConsPlusNormal"/>
        <w:jc w:val="center"/>
      </w:pPr>
      <w:r w:rsidRPr="007C5AB4">
        <w:t>В ЗАВИСИМОСТИ ОТ СОВОКУПНОСТИ ОСОБЕННОСТЕЙ ВИДОВ</w:t>
      </w:r>
    </w:p>
    <w:p w:rsidR="007C5AB4" w:rsidRPr="007C5AB4" w:rsidRDefault="007C5AB4">
      <w:pPr>
        <w:pStyle w:val="ConsPlusNormal"/>
        <w:jc w:val="center"/>
      </w:pPr>
      <w:r w:rsidRPr="007C5AB4">
        <w:t>ДЕЯТЕЛЬНОСТИ И ОТ МЕСТА ОСУЩЕСТВЛЕНИЯ</w:t>
      </w:r>
    </w:p>
    <w:p w:rsidR="007C5AB4" w:rsidRPr="007C5AB4" w:rsidRDefault="007C5AB4">
      <w:pPr>
        <w:pStyle w:val="ConsPlusNormal"/>
        <w:jc w:val="center"/>
      </w:pPr>
      <w:r w:rsidRPr="007C5AB4">
        <w:t>ПРЕДПРИНИМАТЕЛЬСКОЙ ДЕЯТЕЛЬНОСТИ</w:t>
      </w: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sectPr w:rsidR="007C5AB4" w:rsidRPr="007C5AB4" w:rsidSect="001E45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4"/>
        <w:gridCol w:w="4365"/>
        <w:gridCol w:w="1609"/>
        <w:gridCol w:w="967"/>
        <w:gridCol w:w="966"/>
        <w:gridCol w:w="966"/>
        <w:gridCol w:w="966"/>
        <w:gridCol w:w="966"/>
        <w:gridCol w:w="966"/>
        <w:gridCol w:w="923"/>
      </w:tblGrid>
      <w:tr w:rsidR="007C5AB4" w:rsidRPr="007C5AB4">
        <w:tc>
          <w:tcPr>
            <w:tcW w:w="884" w:type="dxa"/>
            <w:vMerge w:val="restart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lastRenderedPageBreak/>
              <w:t xml:space="preserve">N </w:t>
            </w:r>
            <w:proofErr w:type="gramStart"/>
            <w:r w:rsidRPr="007C5AB4">
              <w:t>п</w:t>
            </w:r>
            <w:proofErr w:type="gramEnd"/>
            <w:r w:rsidRPr="007C5AB4">
              <w:t>/п</w:t>
            </w:r>
          </w:p>
        </w:tc>
        <w:tc>
          <w:tcPr>
            <w:tcW w:w="4365" w:type="dxa"/>
            <w:vMerge w:val="restart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Вид деятельности/подвид деятельности</w:t>
            </w:r>
          </w:p>
        </w:tc>
        <w:tc>
          <w:tcPr>
            <w:tcW w:w="1609" w:type="dxa"/>
            <w:vMerge w:val="restart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Значение коэффициента К2-1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Значение коэффициента К2-2</w:t>
            </w:r>
          </w:p>
        </w:tc>
      </w:tr>
      <w:tr w:rsidR="007C5AB4" w:rsidRPr="007C5AB4">
        <w:tc>
          <w:tcPr>
            <w:tcW w:w="884" w:type="dxa"/>
            <w:vMerge/>
          </w:tcPr>
          <w:p w:rsidR="007C5AB4" w:rsidRPr="007C5AB4" w:rsidRDefault="007C5AB4"/>
        </w:tc>
        <w:tc>
          <w:tcPr>
            <w:tcW w:w="4365" w:type="dxa"/>
            <w:vMerge/>
          </w:tcPr>
          <w:p w:rsidR="007C5AB4" w:rsidRPr="007C5AB4" w:rsidRDefault="007C5AB4"/>
        </w:tc>
        <w:tc>
          <w:tcPr>
            <w:tcW w:w="1609" w:type="dxa"/>
            <w:vMerge/>
          </w:tcPr>
          <w:p w:rsidR="007C5AB4" w:rsidRPr="007C5AB4" w:rsidRDefault="007C5AB4"/>
        </w:tc>
        <w:tc>
          <w:tcPr>
            <w:tcW w:w="967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Зона 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Зона 2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Зона 3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Зона 4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Зона 5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Зона 6</w:t>
            </w:r>
          </w:p>
        </w:tc>
        <w:tc>
          <w:tcPr>
            <w:tcW w:w="923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Зона 7</w:t>
            </w:r>
          </w:p>
        </w:tc>
      </w:tr>
      <w:tr w:rsidR="007C5AB4" w:rsidRPr="007C5AB4">
        <w:tc>
          <w:tcPr>
            <w:tcW w:w="13578" w:type="dxa"/>
            <w:gridSpan w:val="10"/>
            <w:vAlign w:val="center"/>
          </w:tcPr>
          <w:p w:rsidR="007C5AB4" w:rsidRPr="007C5AB4" w:rsidRDefault="007C5AB4">
            <w:pPr>
              <w:pStyle w:val="ConsPlusNormal"/>
              <w:jc w:val="center"/>
              <w:outlineLvl w:val="2"/>
            </w:pPr>
            <w:r w:rsidRPr="007C5AB4">
              <w:t>1. Оказание бытовых услуг, в том числе: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1.1.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Ремонт, окраска и пошив обуви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0,4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1.2.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Ремонт и пошив меховых и кожаных изделий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0,4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1.3.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Ремонт и пошив швейных изделий, ремонт и пошив головных уборов, ремонт и пошив изделий текстильной галантереи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0,3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1.4.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Ремонт, пошив и вязание трикотажных изделий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0,3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1.5.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Ремонт и техническое обслуживание бытовых машин и бытовых приборов, кроме ремонта часов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0,2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1.6.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Ремонт и техническое обслуживание бытовой радиоэлектронной аппаратуры, кроме ремонта часов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0,3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1.7.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Ремонт и техническое обслуживание компьютеров и коммуникационного оборудования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tcBorders>
              <w:bottom w:val="nil"/>
            </w:tcBorders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1.8.</w:t>
            </w:r>
          </w:p>
        </w:tc>
        <w:tc>
          <w:tcPr>
            <w:tcW w:w="4365" w:type="dxa"/>
            <w:tcBorders>
              <w:bottom w:val="nil"/>
            </w:tcBorders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Ремонт часов</w:t>
            </w:r>
          </w:p>
        </w:tc>
        <w:tc>
          <w:tcPr>
            <w:tcW w:w="1609" w:type="dxa"/>
            <w:tcBorders>
              <w:bottom w:val="nil"/>
            </w:tcBorders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0,2</w:t>
            </w:r>
          </w:p>
        </w:tc>
        <w:tc>
          <w:tcPr>
            <w:tcW w:w="6720" w:type="dxa"/>
            <w:gridSpan w:val="7"/>
            <w:vMerge w:val="restart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tcBorders>
              <w:top w:val="nil"/>
            </w:tcBorders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1.9.</w:t>
            </w:r>
          </w:p>
        </w:tc>
        <w:tc>
          <w:tcPr>
            <w:tcW w:w="4365" w:type="dxa"/>
            <w:tcBorders>
              <w:top w:val="nil"/>
            </w:tcBorders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Ремонт металлоизделий</w:t>
            </w:r>
          </w:p>
        </w:tc>
        <w:tc>
          <w:tcPr>
            <w:tcW w:w="1609" w:type="dxa"/>
            <w:tcBorders>
              <w:top w:val="nil"/>
            </w:tcBorders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0,2</w:t>
            </w:r>
          </w:p>
        </w:tc>
        <w:tc>
          <w:tcPr>
            <w:tcW w:w="6720" w:type="dxa"/>
            <w:gridSpan w:val="7"/>
            <w:vMerge/>
          </w:tcPr>
          <w:p w:rsidR="007C5AB4" w:rsidRPr="007C5AB4" w:rsidRDefault="007C5AB4"/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</w:pP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Изготовление металлоизделий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lastRenderedPageBreak/>
              <w:t>1.10.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 xml:space="preserve">Ремонт ювелирных изделий, чеканка и гравировка ювелирных изделий; чернение изделий из серебра; изготовление ювелирных изделий, изготовление накладных </w:t>
            </w:r>
            <w:proofErr w:type="spellStart"/>
            <w:r w:rsidRPr="007C5AB4">
              <w:t>выпильных</w:t>
            </w:r>
            <w:proofErr w:type="spellEnd"/>
            <w:r w:rsidRPr="007C5AB4">
              <w:t xml:space="preserve"> монограмм к ювелирным изделиям, изготовление ювелирных изделий методом литья по выплавляемым моделям, обработка поделочных ювелирных камней и закрепление их в ювелирных изделиях, ремонт и реставрация антикварных изделий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0,4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blPrEx>
          <w:tblBorders>
            <w:insideH w:val="nil"/>
          </w:tblBorders>
        </w:tblPrEx>
        <w:tc>
          <w:tcPr>
            <w:tcW w:w="13578" w:type="dxa"/>
            <w:gridSpan w:val="10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3394"/>
            </w:tblGrid>
            <w:tr w:rsidR="007C5AB4" w:rsidRPr="007C5AB4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7C5AB4" w:rsidRPr="007C5AB4" w:rsidRDefault="007C5AB4">
                  <w:pPr>
                    <w:pStyle w:val="ConsPlusNormal"/>
                    <w:jc w:val="both"/>
                  </w:pPr>
                  <w:proofErr w:type="spellStart"/>
                  <w:r w:rsidRPr="007C5AB4">
                    <w:t>КонсультантПлюс</w:t>
                  </w:r>
                  <w:proofErr w:type="spellEnd"/>
                  <w:r w:rsidRPr="007C5AB4">
                    <w:t>: примечание.</w:t>
                  </w:r>
                </w:p>
                <w:p w:rsidR="007C5AB4" w:rsidRPr="007C5AB4" w:rsidRDefault="007C5AB4">
                  <w:pPr>
                    <w:pStyle w:val="ConsPlusNormal"/>
                    <w:jc w:val="both"/>
                  </w:pPr>
                  <w:r w:rsidRPr="007C5AB4"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7C5AB4" w:rsidRPr="007C5AB4" w:rsidRDefault="007C5AB4"/>
        </w:tc>
      </w:tr>
      <w:tr w:rsidR="007C5AB4" w:rsidRPr="007C5AB4">
        <w:tblPrEx>
          <w:tblBorders>
            <w:insideH w:val="nil"/>
          </w:tblBorders>
        </w:tblPrEx>
        <w:tc>
          <w:tcPr>
            <w:tcW w:w="884" w:type="dxa"/>
            <w:tcBorders>
              <w:top w:val="nil"/>
            </w:tcBorders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1.9.</w:t>
            </w:r>
          </w:p>
        </w:tc>
        <w:tc>
          <w:tcPr>
            <w:tcW w:w="4365" w:type="dxa"/>
            <w:tcBorders>
              <w:top w:val="nil"/>
            </w:tcBorders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Граверные работы по металлу, стеклу, фарфору, дереву, керамике</w:t>
            </w:r>
          </w:p>
        </w:tc>
        <w:tc>
          <w:tcPr>
            <w:tcW w:w="1609" w:type="dxa"/>
            <w:tcBorders>
              <w:top w:val="nil"/>
            </w:tcBorders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0,4</w:t>
            </w:r>
          </w:p>
        </w:tc>
        <w:tc>
          <w:tcPr>
            <w:tcW w:w="6720" w:type="dxa"/>
            <w:gridSpan w:val="7"/>
            <w:tcBorders>
              <w:top w:val="nil"/>
            </w:tcBorders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1.10.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Ремонт мебели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1.11.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Химическая чистка и крашение; услуги прачечных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0,3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1.12.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Ремонт и строительство жилья и других построек, за исключением строительства индивидуальных домов, благоустройство придомовых территорий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1.13.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Услуги фотоателье и фот</w:t>
            </w:r>
            <w:proofErr w:type="gramStart"/>
            <w:r w:rsidRPr="007C5AB4">
              <w:t>о-</w:t>
            </w:r>
            <w:proofErr w:type="gramEnd"/>
            <w:r w:rsidRPr="007C5AB4">
              <w:t xml:space="preserve"> и кинолабораторий, изготовление копий, видеосъемка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1.14.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Прочие услуги производственного характера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</w:pP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lastRenderedPageBreak/>
              <w:t>1.15.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Распиловка древесины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</w:pP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1.16.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Услуги бань и душевых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0,005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1.17.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Прочие услуги, оказываемые в банях и душевых (массаж, водолечебные процедуры)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1.18.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Услуги парикмахерских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1.18.1.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Услуги парикмахерских при оказании социальных услуг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0,2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1.19.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Услуги по прокату, за исключением проката компьютерной техники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0,6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1.20.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Прокат компьютерной техники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0,6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1.21.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Ритуальные услуги, за исключением услуг по установке, снятию окраски надмогильных сооружений; изготовления надгробных сооружений из цемента, с мраморной крошкой, из природного камня и искусственных материалов и их реставрации, изготовления временных надгробных сооружений из различных материалов, надписей на памятниках, мраморных досках, крепления фотографий на памятниках; высечки барельефов, выполнения графических портретов на памятниках, скульптурных работ и т.п., изготовления оград, памятников, венков из металла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0,4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1.22.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proofErr w:type="gramStart"/>
            <w:r w:rsidRPr="007C5AB4">
              <w:t xml:space="preserve">Услуги по установке, снятию окраски </w:t>
            </w:r>
            <w:r w:rsidRPr="007C5AB4">
              <w:lastRenderedPageBreak/>
              <w:t>надмогильных сооружений; изготовление надгробных сооружений из цемента, с мраморной крошкой, из природного камня и искусственных материалов и их реставрация, изготовление временных надгробных сооружений из различных материалов, надписи на памятниках, мраморных досках, крепление фотографий на памятниках, высечка барельефов, выполнение графических портретов на памятниках, скульптурные работы и т.п., изготовление оград, памятников, венков из металла</w:t>
            </w:r>
            <w:proofErr w:type="gramEnd"/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lastRenderedPageBreak/>
              <w:t>0,6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blPrEx>
          <w:tblBorders>
            <w:insideH w:val="nil"/>
          </w:tblBorders>
        </w:tblPrEx>
        <w:tc>
          <w:tcPr>
            <w:tcW w:w="13578" w:type="dxa"/>
            <w:gridSpan w:val="10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3394"/>
            </w:tblGrid>
            <w:tr w:rsidR="007C5AB4" w:rsidRPr="007C5AB4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7C5AB4" w:rsidRPr="007C5AB4" w:rsidRDefault="007C5AB4">
                  <w:pPr>
                    <w:pStyle w:val="ConsPlusNormal"/>
                    <w:jc w:val="both"/>
                  </w:pPr>
                  <w:proofErr w:type="spellStart"/>
                  <w:r w:rsidRPr="007C5AB4">
                    <w:lastRenderedPageBreak/>
                    <w:t>КонсультантПлюс</w:t>
                  </w:r>
                  <w:proofErr w:type="spellEnd"/>
                  <w:r w:rsidRPr="007C5AB4">
                    <w:t>: примечание.</w:t>
                  </w:r>
                </w:p>
                <w:p w:rsidR="007C5AB4" w:rsidRPr="007C5AB4" w:rsidRDefault="007C5AB4">
                  <w:pPr>
                    <w:pStyle w:val="ConsPlusNormal"/>
                    <w:jc w:val="both"/>
                  </w:pPr>
                  <w:r w:rsidRPr="007C5AB4"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7C5AB4" w:rsidRPr="007C5AB4" w:rsidRDefault="007C5AB4"/>
        </w:tc>
      </w:tr>
      <w:tr w:rsidR="007C5AB4" w:rsidRPr="007C5AB4">
        <w:tblPrEx>
          <w:tblBorders>
            <w:insideH w:val="nil"/>
          </w:tblBorders>
        </w:tblPrEx>
        <w:tc>
          <w:tcPr>
            <w:tcW w:w="884" w:type="dxa"/>
            <w:tcBorders>
              <w:top w:val="nil"/>
            </w:tcBorders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1.25.</w:t>
            </w:r>
          </w:p>
        </w:tc>
        <w:tc>
          <w:tcPr>
            <w:tcW w:w="4365" w:type="dxa"/>
            <w:tcBorders>
              <w:top w:val="nil"/>
            </w:tcBorders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Услуги по присмотру за детьми и больными</w:t>
            </w:r>
          </w:p>
        </w:tc>
        <w:tc>
          <w:tcPr>
            <w:tcW w:w="1609" w:type="dxa"/>
            <w:tcBorders>
              <w:top w:val="nil"/>
            </w:tcBorders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0,2</w:t>
            </w:r>
          </w:p>
        </w:tc>
        <w:tc>
          <w:tcPr>
            <w:tcW w:w="6720" w:type="dxa"/>
            <w:gridSpan w:val="7"/>
            <w:tcBorders>
              <w:top w:val="nil"/>
            </w:tcBorders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1.26.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 xml:space="preserve">Прочие виды бытовых услуг, классифицируемых в соответствии с Общероссийским </w:t>
            </w:r>
            <w:hyperlink r:id="rId24" w:history="1">
              <w:r w:rsidRPr="007C5AB4">
                <w:t>классификатором</w:t>
              </w:r>
            </w:hyperlink>
            <w:r w:rsidRPr="007C5AB4">
              <w:t xml:space="preserve"> услуг населению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13578" w:type="dxa"/>
            <w:gridSpan w:val="10"/>
            <w:vAlign w:val="center"/>
          </w:tcPr>
          <w:p w:rsidR="007C5AB4" w:rsidRPr="007C5AB4" w:rsidRDefault="007C5AB4">
            <w:pPr>
              <w:pStyle w:val="ConsPlusNormal"/>
            </w:pPr>
          </w:p>
        </w:tc>
      </w:tr>
      <w:tr w:rsidR="007C5AB4" w:rsidRPr="007C5AB4">
        <w:tblPrEx>
          <w:tblBorders>
            <w:insideH w:val="nil"/>
          </w:tblBorders>
        </w:tblPrEx>
        <w:tc>
          <w:tcPr>
            <w:tcW w:w="13578" w:type="dxa"/>
            <w:gridSpan w:val="10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3394"/>
            </w:tblGrid>
            <w:tr w:rsidR="007C5AB4" w:rsidRPr="007C5AB4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7C5AB4" w:rsidRPr="007C5AB4" w:rsidRDefault="007C5AB4">
                  <w:pPr>
                    <w:pStyle w:val="ConsPlusNormal"/>
                    <w:jc w:val="both"/>
                  </w:pPr>
                  <w:proofErr w:type="spellStart"/>
                  <w:r w:rsidRPr="007C5AB4">
                    <w:t>КонсультантПлюс</w:t>
                  </w:r>
                  <w:proofErr w:type="spellEnd"/>
                  <w:r w:rsidRPr="007C5AB4">
                    <w:t>: примечание.</w:t>
                  </w:r>
                </w:p>
                <w:p w:rsidR="007C5AB4" w:rsidRPr="007C5AB4" w:rsidRDefault="007C5AB4">
                  <w:pPr>
                    <w:pStyle w:val="ConsPlusNormal"/>
                    <w:jc w:val="both"/>
                  </w:pPr>
                  <w:r w:rsidRPr="007C5AB4"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7C5AB4" w:rsidRPr="007C5AB4" w:rsidRDefault="007C5AB4"/>
        </w:tc>
      </w:tr>
      <w:tr w:rsidR="007C5AB4" w:rsidRPr="007C5AB4">
        <w:tblPrEx>
          <w:tblBorders>
            <w:insideH w:val="nil"/>
          </w:tblBorders>
        </w:tblPrEx>
        <w:tc>
          <w:tcPr>
            <w:tcW w:w="884" w:type="dxa"/>
            <w:tcBorders>
              <w:top w:val="nil"/>
            </w:tcBorders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2.1.</w:t>
            </w:r>
          </w:p>
        </w:tc>
        <w:tc>
          <w:tcPr>
            <w:tcW w:w="4365" w:type="dxa"/>
            <w:tcBorders>
              <w:top w:val="nil"/>
            </w:tcBorders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Оказание ветеринарных услуг</w:t>
            </w:r>
          </w:p>
        </w:tc>
        <w:tc>
          <w:tcPr>
            <w:tcW w:w="1609" w:type="dxa"/>
            <w:tcBorders>
              <w:top w:val="nil"/>
            </w:tcBorders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0,4</w:t>
            </w:r>
          </w:p>
        </w:tc>
        <w:tc>
          <w:tcPr>
            <w:tcW w:w="6720" w:type="dxa"/>
            <w:gridSpan w:val="7"/>
            <w:tcBorders>
              <w:top w:val="nil"/>
            </w:tcBorders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13578" w:type="dxa"/>
            <w:gridSpan w:val="10"/>
            <w:vAlign w:val="center"/>
          </w:tcPr>
          <w:p w:rsidR="007C5AB4" w:rsidRPr="007C5AB4" w:rsidRDefault="007C5AB4">
            <w:pPr>
              <w:pStyle w:val="ConsPlusNormal"/>
              <w:jc w:val="center"/>
              <w:outlineLvl w:val="2"/>
            </w:pPr>
            <w:r w:rsidRPr="007C5AB4">
              <w:t>3. Оказание услуг по ремонту, техническому обслуживанию и мойке автомототранспортных средств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3.1.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 xml:space="preserve">Оказание услуг по ремонту, техническому </w:t>
            </w:r>
            <w:r w:rsidRPr="007C5AB4">
              <w:lastRenderedPageBreak/>
              <w:t>обслуживанию и мойке автомототранспортных средств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lastRenderedPageBreak/>
              <w:t>0,5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13578" w:type="dxa"/>
            <w:gridSpan w:val="10"/>
            <w:vAlign w:val="center"/>
          </w:tcPr>
          <w:p w:rsidR="007C5AB4" w:rsidRPr="007C5AB4" w:rsidRDefault="007C5AB4">
            <w:pPr>
              <w:pStyle w:val="ConsPlusNormal"/>
              <w:jc w:val="center"/>
              <w:outlineLvl w:val="2"/>
            </w:pPr>
            <w:r w:rsidRPr="007C5AB4">
              <w:lastRenderedPageBreak/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4.1.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13578" w:type="dxa"/>
            <w:gridSpan w:val="10"/>
            <w:vAlign w:val="center"/>
          </w:tcPr>
          <w:p w:rsidR="007C5AB4" w:rsidRPr="007C5AB4" w:rsidRDefault="007C5AB4">
            <w:pPr>
              <w:pStyle w:val="ConsPlusNormal"/>
              <w:jc w:val="center"/>
              <w:outlineLvl w:val="2"/>
            </w:pPr>
            <w:r w:rsidRPr="007C5AB4">
              <w:t>5. Оказание автотранспортных услуг по перевозке грузов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5.1.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Транспортные средства грузоподъемностью до 3,5 тонны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5.2.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Транспортные средства грузоподъемностью от 3,5 тонны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13578" w:type="dxa"/>
            <w:gridSpan w:val="10"/>
            <w:vAlign w:val="center"/>
          </w:tcPr>
          <w:p w:rsidR="007C5AB4" w:rsidRPr="007C5AB4" w:rsidRDefault="007C5AB4">
            <w:pPr>
              <w:pStyle w:val="ConsPlusNormal"/>
              <w:jc w:val="center"/>
              <w:outlineLvl w:val="2"/>
            </w:pPr>
            <w:r w:rsidRPr="007C5AB4">
              <w:t>6. Оказание автотранспортных услуг по перевозке пассажиров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6.1.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Автотранспортное средство с количеством посадочных мест до 4 включительно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0,9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6.2.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Автотранспортное средство с количеством посадочных мест от 5 до 14 включительно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0,35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6.3.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Автотранспортное средство с количеством посадочных мест свыше 14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0,3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13578" w:type="dxa"/>
            <w:gridSpan w:val="10"/>
            <w:vAlign w:val="center"/>
          </w:tcPr>
          <w:p w:rsidR="007C5AB4" w:rsidRPr="007C5AB4" w:rsidRDefault="007C5AB4">
            <w:pPr>
              <w:pStyle w:val="ConsPlusNormal"/>
              <w:jc w:val="center"/>
              <w:outlineLvl w:val="2"/>
            </w:pPr>
            <w:r w:rsidRPr="007C5AB4">
              <w:t>7. Розничная торговля, осуществляемая через объекты стационарной торговой сети, имеющие торговые залы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7.1.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 xml:space="preserve">Розничная торговля непродовольственными товарами, за исключением розничной </w:t>
            </w:r>
            <w:r w:rsidRPr="007C5AB4">
              <w:lastRenderedPageBreak/>
              <w:t xml:space="preserve">торговли товарами исключительно детского ассортимента, </w:t>
            </w:r>
            <w:proofErr w:type="spellStart"/>
            <w:r w:rsidRPr="007C5AB4">
              <w:t>книжно</w:t>
            </w:r>
            <w:proofErr w:type="spellEnd"/>
            <w:r w:rsidRPr="007C5AB4">
              <w:t xml:space="preserve">-журнальной продукцией, изделиями учебного назначения, </w:t>
            </w:r>
            <w:proofErr w:type="spellStart"/>
            <w:r w:rsidRPr="007C5AB4">
              <w:t>зоотоварами</w:t>
            </w:r>
            <w:proofErr w:type="spellEnd"/>
            <w:r w:rsidRPr="007C5AB4">
              <w:t xml:space="preserve"> (товарами для содержания домашних животных), товарами для ведения личного приусадебного хозяйства (удобрения, семена, садовый инвентарь), аптек </w:t>
            </w:r>
            <w:hyperlink w:anchor="P535" w:history="1">
              <w:r w:rsidRPr="007C5AB4">
                <w:t>&lt;*&gt;</w:t>
              </w:r>
            </w:hyperlink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lastRenderedPageBreak/>
              <w:t>0,6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lastRenderedPageBreak/>
              <w:t>7.2.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Розничная торговля товарами исключительно детского ассортимента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0,4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7.3.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Розничная торговля товарами для ведения личного приусадебного хозяйства (удобрения, семена, садовый инвентарь)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0,4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7.4.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 xml:space="preserve">Розничная торговля </w:t>
            </w:r>
            <w:proofErr w:type="spellStart"/>
            <w:r w:rsidRPr="007C5AB4">
              <w:t>зоотоварами</w:t>
            </w:r>
            <w:proofErr w:type="spellEnd"/>
            <w:r w:rsidRPr="007C5AB4">
              <w:t xml:space="preserve"> (товарами для содержания домашних животных)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0,4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7.5.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 xml:space="preserve">Розничная торговля исключительно </w:t>
            </w:r>
            <w:proofErr w:type="spellStart"/>
            <w:r w:rsidRPr="007C5AB4">
              <w:t>книжно</w:t>
            </w:r>
            <w:proofErr w:type="spellEnd"/>
            <w:r w:rsidRPr="007C5AB4">
              <w:t>-журнальной продукцией, изделиями учебного назначения, за исключением канцелярских товаров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0,4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7.6.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Аптеки, осуществляющие розничную торговлю готовыми лекарственными средствами аптеками и не осуществляющие производство (изготовление) лекарственных средств по индивидуальным рецептам и требованиям лечебных организаций (не имеющие рецептурного отдела)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0,6</w:t>
            </w:r>
          </w:p>
        </w:tc>
        <w:tc>
          <w:tcPr>
            <w:tcW w:w="967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0,167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0,167</w:t>
            </w:r>
          </w:p>
        </w:tc>
        <w:tc>
          <w:tcPr>
            <w:tcW w:w="923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0,167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7.7.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 xml:space="preserve">Аптеки, осуществляющие розничную торговлю готовыми лекарственными средствами аптеками и производство </w:t>
            </w:r>
            <w:r w:rsidRPr="007C5AB4">
              <w:lastRenderedPageBreak/>
              <w:t>(изготовление) лекарственных средств по индивидуальным рецептам и требованиям лечебных организаций (имеющие рецептурный отдел)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lastRenderedPageBreak/>
              <w:t>0,4</w:t>
            </w:r>
          </w:p>
        </w:tc>
        <w:tc>
          <w:tcPr>
            <w:tcW w:w="967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0,167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0,167</w:t>
            </w:r>
          </w:p>
        </w:tc>
        <w:tc>
          <w:tcPr>
            <w:tcW w:w="923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0,167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bookmarkStart w:id="5" w:name="P326"/>
            <w:bookmarkEnd w:id="5"/>
            <w:r w:rsidRPr="007C5AB4">
              <w:lastRenderedPageBreak/>
              <w:t>7.8.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Розничная торговля продовольственными товарами с площадью торгового зала до 40 м кв.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0,6</w:t>
            </w:r>
          </w:p>
        </w:tc>
        <w:tc>
          <w:tcPr>
            <w:tcW w:w="967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0,75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0,667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0,667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  <w:tc>
          <w:tcPr>
            <w:tcW w:w="923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0,334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bookmarkStart w:id="6" w:name="P336"/>
            <w:bookmarkEnd w:id="6"/>
            <w:r w:rsidRPr="007C5AB4">
              <w:t>7.9.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Розничная торговля продовольственными товарами с площадью торгового зала от 41 до 60 м кв.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0,6</w:t>
            </w:r>
          </w:p>
        </w:tc>
        <w:tc>
          <w:tcPr>
            <w:tcW w:w="967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0,75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0,667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0,335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  <w:tc>
          <w:tcPr>
            <w:tcW w:w="923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0,334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bookmarkStart w:id="7" w:name="P346"/>
            <w:bookmarkEnd w:id="7"/>
            <w:r w:rsidRPr="007C5AB4">
              <w:t>7.10.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Розничная торговля продовольственными товарами с площадью торгового зала от 61 до 150 м кв.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0,4</w:t>
            </w:r>
          </w:p>
        </w:tc>
        <w:tc>
          <w:tcPr>
            <w:tcW w:w="967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0,75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0,625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  <w:tc>
          <w:tcPr>
            <w:tcW w:w="923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bookmarkStart w:id="8" w:name="P356"/>
            <w:bookmarkEnd w:id="8"/>
            <w:r w:rsidRPr="007C5AB4">
              <w:t>7.11.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Розничная торговля совместно продовольственными и непродовольственными сопутствующими товарами при обеспечении ассортимента продовольственных товаров в общем объеме товаров не менее 70%.</w:t>
            </w:r>
          </w:p>
          <w:p w:rsidR="007C5AB4" w:rsidRPr="007C5AB4" w:rsidRDefault="007C5AB4">
            <w:pPr>
              <w:pStyle w:val="ConsPlusNormal"/>
              <w:jc w:val="both"/>
            </w:pPr>
            <w:hyperlink w:anchor="P594" w:history="1">
              <w:r w:rsidRPr="007C5AB4">
                <w:t>Список</w:t>
              </w:r>
            </w:hyperlink>
            <w:r w:rsidRPr="007C5AB4">
              <w:t xml:space="preserve"> сопутствующих товаров строго определен Приложением 5 к настоящему Положению</w:t>
            </w:r>
          </w:p>
        </w:tc>
        <w:tc>
          <w:tcPr>
            <w:tcW w:w="8329" w:type="dxa"/>
            <w:gridSpan w:val="8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 xml:space="preserve">Применяются коэффициенты К2-1, и К2-2 в соответствии с площадью торгового зала в соответствии с </w:t>
            </w:r>
            <w:hyperlink w:anchor="P326" w:history="1">
              <w:proofErr w:type="spellStart"/>
              <w:r w:rsidRPr="007C5AB4">
                <w:t>пп</w:t>
              </w:r>
              <w:proofErr w:type="spellEnd"/>
              <w:r w:rsidRPr="007C5AB4">
                <w:t>. 7.8</w:t>
              </w:r>
            </w:hyperlink>
            <w:r w:rsidRPr="007C5AB4">
              <w:t xml:space="preserve">, </w:t>
            </w:r>
            <w:hyperlink w:anchor="P336" w:history="1">
              <w:r w:rsidRPr="007C5AB4">
                <w:t>7.9</w:t>
              </w:r>
            </w:hyperlink>
            <w:r w:rsidRPr="007C5AB4">
              <w:t xml:space="preserve">, </w:t>
            </w:r>
            <w:hyperlink w:anchor="P346" w:history="1">
              <w:r w:rsidRPr="007C5AB4">
                <w:t>7.10</w:t>
              </w:r>
            </w:hyperlink>
            <w:r w:rsidRPr="007C5AB4">
              <w:t xml:space="preserve"> настоящего Приложения.</w:t>
            </w:r>
          </w:p>
        </w:tc>
      </w:tr>
      <w:tr w:rsidR="007C5AB4" w:rsidRPr="007C5AB4">
        <w:tc>
          <w:tcPr>
            <w:tcW w:w="13578" w:type="dxa"/>
            <w:gridSpan w:val="10"/>
            <w:vAlign w:val="center"/>
          </w:tcPr>
          <w:p w:rsidR="007C5AB4" w:rsidRPr="007C5AB4" w:rsidRDefault="007C5AB4">
            <w:pPr>
              <w:pStyle w:val="ConsPlusNormal"/>
              <w:jc w:val="center"/>
              <w:outlineLvl w:val="2"/>
            </w:pPr>
            <w:r w:rsidRPr="007C5AB4">
              <w:t>8.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 (к данному виду деятельности при определении коэффициента К</w:t>
            </w:r>
            <w:proofErr w:type="gramStart"/>
            <w:r w:rsidRPr="007C5AB4">
              <w:t>2</w:t>
            </w:r>
            <w:proofErr w:type="gramEnd"/>
            <w:r w:rsidRPr="007C5AB4">
              <w:t xml:space="preserve"> дополнительно применяется </w:t>
            </w:r>
            <w:proofErr w:type="spellStart"/>
            <w:r w:rsidRPr="007C5AB4">
              <w:t>подкоэффициент</w:t>
            </w:r>
            <w:proofErr w:type="spellEnd"/>
            <w:r w:rsidRPr="007C5AB4">
              <w:t xml:space="preserve"> К2-4, учитывающий режим работы торгового объекта)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8.1.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 xml:space="preserve">Киоск и иной объект нестационарной торговли, кроме киосков для торговли </w:t>
            </w:r>
            <w:proofErr w:type="spellStart"/>
            <w:r w:rsidRPr="007C5AB4">
              <w:t>газетно</w:t>
            </w:r>
            <w:proofErr w:type="spellEnd"/>
            <w:r w:rsidRPr="007C5AB4">
              <w:t>-журнальной продукцией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0,6</w:t>
            </w:r>
          </w:p>
        </w:tc>
        <w:tc>
          <w:tcPr>
            <w:tcW w:w="967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0,834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0,667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0,667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  <w:tc>
          <w:tcPr>
            <w:tcW w:w="923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0,334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lastRenderedPageBreak/>
              <w:t>8.2.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 xml:space="preserve">Киоск или иной объект стационарной торговой сети исключительно для торговли </w:t>
            </w:r>
            <w:proofErr w:type="spellStart"/>
            <w:r w:rsidRPr="007C5AB4">
              <w:t>газетно</w:t>
            </w:r>
            <w:proofErr w:type="spellEnd"/>
            <w:r w:rsidRPr="007C5AB4">
              <w:t>-журнальной продукцией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  <w:tc>
          <w:tcPr>
            <w:tcW w:w="967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0,8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0,6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0,6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  <w:tc>
          <w:tcPr>
            <w:tcW w:w="923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0,4</w:t>
            </w:r>
          </w:p>
        </w:tc>
      </w:tr>
      <w:tr w:rsidR="007C5AB4" w:rsidRPr="007C5AB4">
        <w:tblPrEx>
          <w:tblBorders>
            <w:insideH w:val="nil"/>
          </w:tblBorders>
        </w:tblPrEx>
        <w:tc>
          <w:tcPr>
            <w:tcW w:w="13578" w:type="dxa"/>
            <w:gridSpan w:val="10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3394"/>
            </w:tblGrid>
            <w:tr w:rsidR="007C5AB4" w:rsidRPr="007C5AB4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7C5AB4" w:rsidRPr="007C5AB4" w:rsidRDefault="007C5AB4">
                  <w:pPr>
                    <w:pStyle w:val="ConsPlusNormal"/>
                    <w:jc w:val="both"/>
                  </w:pPr>
                  <w:proofErr w:type="spellStart"/>
                  <w:r w:rsidRPr="007C5AB4">
                    <w:t>КонсультантПлюс</w:t>
                  </w:r>
                  <w:proofErr w:type="spellEnd"/>
                  <w:r w:rsidRPr="007C5AB4">
                    <w:t>: примечание.</w:t>
                  </w:r>
                </w:p>
                <w:p w:rsidR="007C5AB4" w:rsidRPr="007C5AB4" w:rsidRDefault="007C5AB4">
                  <w:pPr>
                    <w:pStyle w:val="ConsPlusNormal"/>
                    <w:jc w:val="both"/>
                  </w:pPr>
                  <w:r w:rsidRPr="007C5AB4"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7C5AB4" w:rsidRPr="007C5AB4" w:rsidRDefault="007C5AB4"/>
        </w:tc>
      </w:tr>
      <w:tr w:rsidR="007C5AB4" w:rsidRPr="007C5AB4">
        <w:tblPrEx>
          <w:tblBorders>
            <w:insideH w:val="nil"/>
          </w:tblBorders>
        </w:tblPrEx>
        <w:tc>
          <w:tcPr>
            <w:tcW w:w="884" w:type="dxa"/>
            <w:tcBorders>
              <w:top w:val="nil"/>
            </w:tcBorders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8.6.</w:t>
            </w:r>
          </w:p>
        </w:tc>
        <w:tc>
          <w:tcPr>
            <w:tcW w:w="4365" w:type="dxa"/>
            <w:tcBorders>
              <w:top w:val="nil"/>
            </w:tcBorders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Торговое место на рынке (ярмарке)</w:t>
            </w:r>
          </w:p>
        </w:tc>
        <w:tc>
          <w:tcPr>
            <w:tcW w:w="1609" w:type="dxa"/>
            <w:tcBorders>
              <w:top w:val="nil"/>
            </w:tcBorders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0,8</w:t>
            </w:r>
          </w:p>
        </w:tc>
        <w:tc>
          <w:tcPr>
            <w:tcW w:w="6720" w:type="dxa"/>
            <w:gridSpan w:val="7"/>
            <w:tcBorders>
              <w:top w:val="nil"/>
            </w:tcBorders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13578" w:type="dxa"/>
            <w:gridSpan w:val="10"/>
            <w:vAlign w:val="center"/>
          </w:tcPr>
          <w:p w:rsidR="007C5AB4" w:rsidRPr="007C5AB4" w:rsidRDefault="007C5AB4">
            <w:pPr>
              <w:pStyle w:val="ConsPlusNormal"/>
              <w:jc w:val="center"/>
              <w:outlineLvl w:val="2"/>
            </w:pPr>
            <w:r w:rsidRPr="007C5AB4">
              <w:t>9.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 (к данному виду деятельности при определении коэффициента К</w:t>
            </w:r>
            <w:proofErr w:type="gramStart"/>
            <w:r w:rsidRPr="007C5AB4">
              <w:t>2</w:t>
            </w:r>
            <w:proofErr w:type="gramEnd"/>
            <w:r w:rsidRPr="007C5AB4">
              <w:t xml:space="preserve"> дополнительно применяется </w:t>
            </w:r>
            <w:proofErr w:type="spellStart"/>
            <w:r w:rsidRPr="007C5AB4">
              <w:t>подкоэффициент</w:t>
            </w:r>
            <w:proofErr w:type="spellEnd"/>
            <w:r w:rsidRPr="007C5AB4">
              <w:t xml:space="preserve"> К2р, учитывающий режим работы торгового объекта)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9.1.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Киоск или иной объект нестационарной торговли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0,6</w:t>
            </w:r>
          </w:p>
        </w:tc>
        <w:tc>
          <w:tcPr>
            <w:tcW w:w="967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0,834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0,667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0,667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  <w:tc>
          <w:tcPr>
            <w:tcW w:w="923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0,334</w:t>
            </w:r>
          </w:p>
        </w:tc>
      </w:tr>
      <w:tr w:rsidR="007C5AB4" w:rsidRPr="007C5AB4">
        <w:tblPrEx>
          <w:tblBorders>
            <w:insideH w:val="nil"/>
          </w:tblBorders>
        </w:tblPrEx>
        <w:tc>
          <w:tcPr>
            <w:tcW w:w="13578" w:type="dxa"/>
            <w:gridSpan w:val="10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3394"/>
            </w:tblGrid>
            <w:tr w:rsidR="007C5AB4" w:rsidRPr="007C5AB4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7C5AB4" w:rsidRPr="007C5AB4" w:rsidRDefault="007C5AB4">
                  <w:pPr>
                    <w:pStyle w:val="ConsPlusNormal"/>
                    <w:jc w:val="both"/>
                  </w:pPr>
                  <w:proofErr w:type="spellStart"/>
                  <w:r w:rsidRPr="007C5AB4">
                    <w:t>КонсультантПлюс</w:t>
                  </w:r>
                  <w:proofErr w:type="spellEnd"/>
                  <w:r w:rsidRPr="007C5AB4">
                    <w:t>: примечание.</w:t>
                  </w:r>
                </w:p>
                <w:p w:rsidR="007C5AB4" w:rsidRPr="007C5AB4" w:rsidRDefault="007C5AB4">
                  <w:pPr>
                    <w:pStyle w:val="ConsPlusNormal"/>
                    <w:jc w:val="both"/>
                  </w:pPr>
                  <w:r w:rsidRPr="007C5AB4"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7C5AB4" w:rsidRPr="007C5AB4" w:rsidRDefault="007C5AB4"/>
        </w:tc>
      </w:tr>
      <w:tr w:rsidR="007C5AB4" w:rsidRPr="007C5AB4">
        <w:tblPrEx>
          <w:tblBorders>
            <w:insideH w:val="nil"/>
          </w:tblBorders>
        </w:tblPrEx>
        <w:tc>
          <w:tcPr>
            <w:tcW w:w="884" w:type="dxa"/>
            <w:tcBorders>
              <w:top w:val="nil"/>
            </w:tcBorders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9.6.</w:t>
            </w:r>
          </w:p>
        </w:tc>
        <w:tc>
          <w:tcPr>
            <w:tcW w:w="4365" w:type="dxa"/>
            <w:tcBorders>
              <w:top w:val="nil"/>
            </w:tcBorders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Торговое место на рынке (ярмарке)</w:t>
            </w:r>
          </w:p>
        </w:tc>
        <w:tc>
          <w:tcPr>
            <w:tcW w:w="1609" w:type="dxa"/>
            <w:tcBorders>
              <w:top w:val="nil"/>
            </w:tcBorders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0,8</w:t>
            </w:r>
          </w:p>
        </w:tc>
        <w:tc>
          <w:tcPr>
            <w:tcW w:w="6720" w:type="dxa"/>
            <w:gridSpan w:val="7"/>
            <w:tcBorders>
              <w:top w:val="nil"/>
            </w:tcBorders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13578" w:type="dxa"/>
            <w:gridSpan w:val="10"/>
            <w:vAlign w:val="center"/>
          </w:tcPr>
          <w:p w:rsidR="007C5AB4" w:rsidRPr="007C5AB4" w:rsidRDefault="007C5AB4">
            <w:pPr>
              <w:pStyle w:val="ConsPlusNormal"/>
              <w:jc w:val="center"/>
              <w:outlineLvl w:val="2"/>
            </w:pPr>
            <w:r w:rsidRPr="007C5AB4">
              <w:t>10. Развозная и разносная торговля, в том числе с использованием торговых автоматов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10.1.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Все объекты развозной (разносной) торговли (за исключением торговых автоматов)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10.2.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Все объекты развозной (разносной) торговли при одновременном предоставлении почтовых услуг населению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0,2</w:t>
            </w:r>
          </w:p>
        </w:tc>
        <w:tc>
          <w:tcPr>
            <w:tcW w:w="967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  <w:tc>
          <w:tcPr>
            <w:tcW w:w="923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10.3.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Реализация товаров с использованием торговых автоматов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13578" w:type="dxa"/>
            <w:gridSpan w:val="10"/>
            <w:vAlign w:val="center"/>
          </w:tcPr>
          <w:p w:rsidR="007C5AB4" w:rsidRPr="007C5AB4" w:rsidRDefault="007C5AB4">
            <w:pPr>
              <w:pStyle w:val="ConsPlusNormal"/>
              <w:jc w:val="center"/>
              <w:outlineLvl w:val="2"/>
            </w:pPr>
            <w:r w:rsidRPr="007C5AB4">
              <w:lastRenderedPageBreak/>
              <w:t>11.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11.1.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Объекты общественного питания с площадью зала обслуживания посетителей до 40 кв. м (за исключением столовых предприятий и школьных столовых)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0,6</w:t>
            </w:r>
          </w:p>
        </w:tc>
        <w:tc>
          <w:tcPr>
            <w:tcW w:w="967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0,834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0,667</w:t>
            </w:r>
          </w:p>
        </w:tc>
        <w:tc>
          <w:tcPr>
            <w:tcW w:w="923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0,667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11.2.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Объекты общественного питания с площадью зала обслуживания посетителей от 41 кв. м до 70 кв. м (за исключением столовых предприятий и школьных столовых)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  <w:tc>
          <w:tcPr>
            <w:tcW w:w="967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0,8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0,6</w:t>
            </w:r>
          </w:p>
        </w:tc>
        <w:tc>
          <w:tcPr>
            <w:tcW w:w="923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0,6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11.3.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Объекты общественного питания с площадью зала обслуживания посетителей от 71 кв. м до 100 кв. м (за исключением столовых предприятий и школьных столовых)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0,3</w:t>
            </w:r>
          </w:p>
        </w:tc>
        <w:tc>
          <w:tcPr>
            <w:tcW w:w="967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0,667</w:t>
            </w:r>
          </w:p>
        </w:tc>
        <w:tc>
          <w:tcPr>
            <w:tcW w:w="923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0,667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11.4.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Объекты общественного питания с площадью зала обслуживания посетителей от 101 кв. м до 150 кв. м (за исключением столовых предприятий и школьных столовых)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0,2</w:t>
            </w:r>
          </w:p>
        </w:tc>
        <w:tc>
          <w:tcPr>
            <w:tcW w:w="967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  <w:tc>
          <w:tcPr>
            <w:tcW w:w="966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  <w:tc>
          <w:tcPr>
            <w:tcW w:w="923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11.5.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Столовые предприятий с площадью зала обслуживания посетителей до 70 кв. м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0,3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11.6.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Столовые предприятий с площадью зала обслуживания посетителей от 71 кв. м до 100 кв. м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0,2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11.7.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 xml:space="preserve">Столовые предприятий с площадью зала обслуживания посетителей от 101 кв. м до </w:t>
            </w:r>
            <w:r w:rsidRPr="007C5AB4">
              <w:lastRenderedPageBreak/>
              <w:t>150 кв. м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lastRenderedPageBreak/>
              <w:t>0,1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lastRenderedPageBreak/>
              <w:t>11.8.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Школьные столовые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0,03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11.9.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Сезонные точки общественного питания, расположенные исключительно на открытой уличной площадке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13578" w:type="dxa"/>
            <w:gridSpan w:val="10"/>
            <w:vAlign w:val="center"/>
          </w:tcPr>
          <w:p w:rsidR="007C5AB4" w:rsidRPr="007C5AB4" w:rsidRDefault="007C5AB4">
            <w:pPr>
              <w:pStyle w:val="ConsPlusNormal"/>
              <w:jc w:val="center"/>
              <w:outlineLvl w:val="2"/>
            </w:pPr>
            <w:r w:rsidRPr="007C5AB4">
              <w:t>12. Оказание услуг общественного питания через организации общественного питания, не имеющие залов обслуживания посетителей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12.1.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Оказание услуг общественного питания через организации общественного питания, не имеющие залов обслуживания посетителей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13578" w:type="dxa"/>
            <w:gridSpan w:val="10"/>
            <w:vAlign w:val="center"/>
          </w:tcPr>
          <w:p w:rsidR="007C5AB4" w:rsidRPr="007C5AB4" w:rsidRDefault="007C5AB4">
            <w:pPr>
              <w:pStyle w:val="ConsPlusNormal"/>
              <w:jc w:val="center"/>
              <w:outlineLvl w:val="2"/>
            </w:pPr>
            <w:r w:rsidRPr="007C5AB4">
              <w:t>13. Распространение и (или) размещение рекламы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13.1.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0,1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13.2.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0,1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13.3.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Распространение наружной рекламы посредством электронных табло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0,1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13.4.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0,1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13578" w:type="dxa"/>
            <w:gridSpan w:val="10"/>
            <w:vAlign w:val="center"/>
          </w:tcPr>
          <w:p w:rsidR="007C5AB4" w:rsidRPr="007C5AB4" w:rsidRDefault="007C5AB4">
            <w:pPr>
              <w:pStyle w:val="ConsPlusNormal"/>
              <w:jc w:val="center"/>
              <w:outlineLvl w:val="2"/>
            </w:pPr>
            <w:r w:rsidRPr="007C5AB4">
              <w:t>14. Оказание услуг по временному размещению и проживанию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lastRenderedPageBreak/>
              <w:t>14.1.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Оказание услуг по временному размещению и проживанию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0,6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13578" w:type="dxa"/>
            <w:gridSpan w:val="10"/>
            <w:vAlign w:val="center"/>
          </w:tcPr>
          <w:p w:rsidR="007C5AB4" w:rsidRPr="007C5AB4" w:rsidRDefault="007C5AB4">
            <w:pPr>
              <w:pStyle w:val="ConsPlusNormal"/>
              <w:jc w:val="center"/>
              <w:outlineLvl w:val="2"/>
            </w:pPr>
            <w:r w:rsidRPr="007C5AB4">
              <w:t>15.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15.1.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proofErr w:type="gramStart"/>
            <w:r w:rsidRPr="007C5AB4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 (за исключением сдачи в аренду торговых мест для торговли продукцией с личных подсобных</w:t>
            </w:r>
            <w:proofErr w:type="gramEnd"/>
            <w:r w:rsidRPr="007C5AB4">
              <w:t xml:space="preserve"> хозяйств)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15.2.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если площадь каждого из них не превышает 5 квадратных метров, для торговли продукцией с личных подсобных хозяйств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0,05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15.3.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 xml:space="preserve">Оказание услуг по передаче во временное владение и (или) пользование торговых мест, расположенных в объектах стационарной торговой сети, не имеющих </w:t>
            </w:r>
            <w:r w:rsidRPr="007C5AB4">
              <w:lastRenderedPageBreak/>
              <w:t>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lastRenderedPageBreak/>
              <w:t>0,5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13578" w:type="dxa"/>
            <w:gridSpan w:val="10"/>
            <w:vAlign w:val="center"/>
          </w:tcPr>
          <w:p w:rsidR="007C5AB4" w:rsidRPr="007C5AB4" w:rsidRDefault="007C5AB4">
            <w:pPr>
              <w:pStyle w:val="ConsPlusNormal"/>
              <w:jc w:val="center"/>
              <w:outlineLvl w:val="2"/>
            </w:pPr>
            <w:r w:rsidRPr="007C5AB4">
              <w:lastRenderedPageBreak/>
              <w:t>16.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16.1.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  <w:tr w:rsidR="007C5AB4" w:rsidRPr="007C5AB4">
        <w:tc>
          <w:tcPr>
            <w:tcW w:w="884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16.2.</w:t>
            </w:r>
          </w:p>
        </w:tc>
        <w:tc>
          <w:tcPr>
            <w:tcW w:w="4365" w:type="dxa"/>
            <w:vAlign w:val="center"/>
          </w:tcPr>
          <w:p w:rsidR="007C5AB4" w:rsidRPr="007C5AB4" w:rsidRDefault="007C5AB4">
            <w:pPr>
              <w:pStyle w:val="ConsPlusNormal"/>
              <w:jc w:val="both"/>
            </w:pPr>
            <w:r w:rsidRPr="007C5AB4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609" w:type="dxa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0,5</w:t>
            </w:r>
          </w:p>
        </w:tc>
        <w:tc>
          <w:tcPr>
            <w:tcW w:w="6720" w:type="dxa"/>
            <w:gridSpan w:val="7"/>
            <w:vAlign w:val="center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1</w:t>
            </w:r>
          </w:p>
        </w:tc>
      </w:tr>
    </w:tbl>
    <w:p w:rsidR="007C5AB4" w:rsidRPr="007C5AB4" w:rsidRDefault="007C5AB4">
      <w:pPr>
        <w:sectPr w:rsidR="007C5AB4" w:rsidRPr="007C5AB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ind w:firstLine="540"/>
        <w:jc w:val="both"/>
      </w:pPr>
      <w:r w:rsidRPr="007C5AB4">
        <w:t>--------------------------------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bookmarkStart w:id="9" w:name="P535"/>
      <w:bookmarkEnd w:id="9"/>
      <w:r w:rsidRPr="007C5AB4">
        <w:t>&lt;*&gt; При реализации промышленных товаров разных товарных групп применять коэффициент товарной группы с максимальным значением</w:t>
      </w: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jc w:val="right"/>
        <w:outlineLvl w:val="1"/>
      </w:pPr>
      <w:r w:rsidRPr="007C5AB4">
        <w:t>Приложение N 3</w:t>
      </w:r>
    </w:p>
    <w:p w:rsidR="007C5AB4" w:rsidRPr="007C5AB4" w:rsidRDefault="007C5AB4">
      <w:pPr>
        <w:pStyle w:val="ConsPlusNormal"/>
        <w:jc w:val="right"/>
      </w:pPr>
      <w:r w:rsidRPr="007C5AB4">
        <w:t>к Положению о системе налогообложения</w:t>
      </w:r>
    </w:p>
    <w:p w:rsidR="007C5AB4" w:rsidRPr="007C5AB4" w:rsidRDefault="007C5AB4">
      <w:pPr>
        <w:pStyle w:val="ConsPlusNormal"/>
        <w:jc w:val="right"/>
      </w:pPr>
      <w:r w:rsidRPr="007C5AB4">
        <w:t xml:space="preserve">в виде единого налога на </w:t>
      </w:r>
      <w:proofErr w:type="gramStart"/>
      <w:r w:rsidRPr="007C5AB4">
        <w:t>вмененный</w:t>
      </w:r>
      <w:proofErr w:type="gramEnd"/>
    </w:p>
    <w:p w:rsidR="007C5AB4" w:rsidRPr="007C5AB4" w:rsidRDefault="007C5AB4">
      <w:pPr>
        <w:pStyle w:val="ConsPlusNormal"/>
        <w:jc w:val="right"/>
      </w:pPr>
      <w:r w:rsidRPr="007C5AB4">
        <w:t>доход для отдельных видов деятельности</w:t>
      </w: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jc w:val="center"/>
      </w:pPr>
      <w:bookmarkStart w:id="10" w:name="P546"/>
      <w:bookmarkEnd w:id="10"/>
      <w:r w:rsidRPr="007C5AB4">
        <w:t>ЗНАЧЕНИЕ КОЭФФИЦИЕНТА К2-3,</w:t>
      </w:r>
    </w:p>
    <w:p w:rsidR="007C5AB4" w:rsidRPr="007C5AB4" w:rsidRDefault="007C5AB4">
      <w:pPr>
        <w:pStyle w:val="ConsPlusNormal"/>
        <w:jc w:val="center"/>
      </w:pPr>
      <w:proofErr w:type="gramStart"/>
      <w:r w:rsidRPr="007C5AB4">
        <w:t>УЧИТЫВАЮЩЕГО</w:t>
      </w:r>
      <w:proofErr w:type="gramEnd"/>
      <w:r w:rsidRPr="007C5AB4">
        <w:t xml:space="preserve"> ВЕЛИЧИНУ СРЕДНЕМЕСЯЧНОЙ ЗАРАБОТНОЙ ПЛАТЫ</w:t>
      </w: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ind w:firstLine="540"/>
        <w:jc w:val="both"/>
      </w:pPr>
      <w:proofErr w:type="gramStart"/>
      <w:r w:rsidRPr="007C5AB4">
        <w:t>Среднемесячная заработная плата на одного работника рассчитывается нарастающим итогом с начала года путем деления базы для исчисления страховых взносов на обязательное пенсионное страхование, приходящейся на работников, занятых в деятельности, осуществляемой на территории городского округа город Кулебаки, за первый квартал, полугодие, девять месяцев, год на количество таких работников за первый квартал, полугодие, девять месяцев, год и на 3, 6, 9, 12</w:t>
      </w:r>
      <w:proofErr w:type="gramEnd"/>
      <w:r w:rsidRPr="007C5AB4">
        <w:t xml:space="preserve"> месяцев соответственно.</w:t>
      </w:r>
    </w:p>
    <w:p w:rsidR="007C5AB4" w:rsidRPr="007C5AB4" w:rsidRDefault="007C5AB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C5AB4" w:rsidRPr="007C5AB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C5AB4" w:rsidRPr="007C5AB4" w:rsidRDefault="007C5AB4">
            <w:pPr>
              <w:pStyle w:val="ConsPlusNormal"/>
              <w:jc w:val="both"/>
            </w:pPr>
            <w:proofErr w:type="spellStart"/>
            <w:r w:rsidRPr="007C5AB4">
              <w:t>КонсультантПлюс</w:t>
            </w:r>
            <w:proofErr w:type="spellEnd"/>
            <w:r w:rsidRPr="007C5AB4">
              <w:t>: примечание.</w:t>
            </w:r>
          </w:p>
          <w:p w:rsidR="007C5AB4" w:rsidRPr="007C5AB4" w:rsidRDefault="007C5AB4">
            <w:pPr>
              <w:pStyle w:val="ConsPlusNormal"/>
              <w:jc w:val="both"/>
            </w:pPr>
            <w:r w:rsidRPr="007C5AB4">
              <w:t>В официальном тексте документа, видимо, допущена опечатка: имеется в виду пункт 4.3 Положения, а не пункт 4.4.</w:t>
            </w:r>
          </w:p>
        </w:tc>
      </w:tr>
    </w:tbl>
    <w:p w:rsidR="007C5AB4" w:rsidRPr="007C5AB4" w:rsidRDefault="007C5AB4">
      <w:pPr>
        <w:pStyle w:val="ConsPlusNormal"/>
        <w:spacing w:before="280"/>
        <w:ind w:firstLine="540"/>
        <w:jc w:val="both"/>
      </w:pPr>
      <w:r w:rsidRPr="007C5AB4">
        <w:t xml:space="preserve">При этом под количеством работников понимается средняя за каждый календарный месяц налогового периода численность работающих, указанных в </w:t>
      </w:r>
      <w:hyperlink w:anchor="P71" w:history="1">
        <w:r w:rsidRPr="007C5AB4">
          <w:t>пункте 4.4</w:t>
        </w:r>
      </w:hyperlink>
      <w:r w:rsidRPr="007C5AB4">
        <w:t xml:space="preserve"> настоящего Положения, в том числе работающих по совместительству, договорам подряда и другим договорам гражданско-правового характера (в соответствии со </w:t>
      </w:r>
      <w:hyperlink r:id="rId25" w:history="1">
        <w:r w:rsidRPr="007C5AB4">
          <w:t>статьей 346.27 главы 26.3</w:t>
        </w:r>
      </w:hyperlink>
      <w:r w:rsidRPr="007C5AB4">
        <w:t xml:space="preserve"> Налогового кодекса Российской Федерации).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База для исчисления страховых взносов на обязательное пенсионное страхование и количество работников, трудовые обязанности которых связаны с функционированием объектов предпринимательской деятельности, расположенных на территориях нескольких муниципальных образований, распределяются пропорционально количеству работников организации (индивидуального предпринимателя) по каждому муниципальному образованию, в котором расположено место осуществления деятельности.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Расчет количества и среднемесячной заработной платы работников прилагается к декларации по единому налогу на вмененный доход для отдельных видов деятельности.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К2-3=1,2 для налогоплательщиков, использующих труд наемных работников при уровне среднемесячной заработной платы работников ниже величины прожиточного минимума для трудоспособного населения на территории Нижегородской области, действующей в квартале, предшествующем налоговому периоду.</w:t>
      </w: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jc w:val="right"/>
        <w:outlineLvl w:val="1"/>
      </w:pPr>
      <w:r w:rsidRPr="007C5AB4">
        <w:lastRenderedPageBreak/>
        <w:t>Приложение N 4</w:t>
      </w:r>
    </w:p>
    <w:p w:rsidR="007C5AB4" w:rsidRPr="007C5AB4" w:rsidRDefault="007C5AB4">
      <w:pPr>
        <w:pStyle w:val="ConsPlusNormal"/>
        <w:jc w:val="right"/>
      </w:pPr>
      <w:r w:rsidRPr="007C5AB4">
        <w:t>к Положению о системе налогообложения</w:t>
      </w:r>
    </w:p>
    <w:p w:rsidR="007C5AB4" w:rsidRPr="007C5AB4" w:rsidRDefault="007C5AB4">
      <w:pPr>
        <w:pStyle w:val="ConsPlusNormal"/>
        <w:jc w:val="right"/>
      </w:pPr>
      <w:r w:rsidRPr="007C5AB4">
        <w:t xml:space="preserve">в виде единого налога на </w:t>
      </w:r>
      <w:proofErr w:type="gramStart"/>
      <w:r w:rsidRPr="007C5AB4">
        <w:t>вмененный</w:t>
      </w:r>
      <w:proofErr w:type="gramEnd"/>
    </w:p>
    <w:p w:rsidR="007C5AB4" w:rsidRPr="007C5AB4" w:rsidRDefault="007C5AB4">
      <w:pPr>
        <w:pStyle w:val="ConsPlusNormal"/>
        <w:jc w:val="right"/>
      </w:pPr>
      <w:r w:rsidRPr="007C5AB4">
        <w:t>доход для отдельных видов деятельности</w:t>
      </w: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jc w:val="center"/>
      </w:pPr>
      <w:bookmarkStart w:id="11" w:name="P566"/>
      <w:bookmarkEnd w:id="11"/>
      <w:r w:rsidRPr="007C5AB4">
        <w:t>ЗНАЧЕНИЕ КОЭФФИЦИЕНТА К2-4, УЧИТЫВАЮЩЕГО РЕЖИМ РАБОТЫ</w:t>
      </w:r>
    </w:p>
    <w:p w:rsidR="007C5AB4" w:rsidRPr="007C5AB4" w:rsidRDefault="007C5AB4">
      <w:pPr>
        <w:pStyle w:val="ConsPlusNormal"/>
        <w:jc w:val="center"/>
      </w:pPr>
      <w:r w:rsidRPr="007C5AB4">
        <w:t>ПЛАТЕЛЬЩИКА, СЕЗОННОСТЬ ТОРГОВОЙ ДЕЯТЕЛЬНОСТИ</w:t>
      </w:r>
    </w:p>
    <w:p w:rsidR="007C5AB4" w:rsidRPr="007C5AB4" w:rsidRDefault="007C5A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293"/>
        <w:gridCol w:w="2098"/>
      </w:tblGrid>
      <w:tr w:rsidR="007C5AB4" w:rsidRPr="007C5AB4">
        <w:tc>
          <w:tcPr>
            <w:tcW w:w="660" w:type="dxa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 xml:space="preserve">N </w:t>
            </w:r>
            <w:proofErr w:type="gramStart"/>
            <w:r w:rsidRPr="007C5AB4">
              <w:t>п</w:t>
            </w:r>
            <w:proofErr w:type="gramEnd"/>
            <w:r w:rsidRPr="007C5AB4">
              <w:t>/п</w:t>
            </w:r>
          </w:p>
        </w:tc>
        <w:tc>
          <w:tcPr>
            <w:tcW w:w="6293" w:type="dxa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>Количество рабочих дней в месяце</w:t>
            </w:r>
          </w:p>
        </w:tc>
        <w:tc>
          <w:tcPr>
            <w:tcW w:w="2098" w:type="dxa"/>
          </w:tcPr>
          <w:p w:rsidR="007C5AB4" w:rsidRPr="007C5AB4" w:rsidRDefault="007C5AB4">
            <w:pPr>
              <w:pStyle w:val="ConsPlusNormal"/>
              <w:jc w:val="center"/>
            </w:pPr>
            <w:r w:rsidRPr="007C5AB4">
              <w:t xml:space="preserve">Значение </w:t>
            </w:r>
            <w:proofErr w:type="spellStart"/>
            <w:r w:rsidRPr="007C5AB4">
              <w:t>подкоэффициента</w:t>
            </w:r>
            <w:proofErr w:type="spellEnd"/>
            <w:r w:rsidRPr="007C5AB4">
              <w:t xml:space="preserve"> К2-4</w:t>
            </w:r>
          </w:p>
        </w:tc>
      </w:tr>
      <w:tr w:rsidR="007C5AB4" w:rsidRPr="007C5AB4">
        <w:tc>
          <w:tcPr>
            <w:tcW w:w="660" w:type="dxa"/>
          </w:tcPr>
          <w:p w:rsidR="007C5AB4" w:rsidRPr="007C5AB4" w:rsidRDefault="007C5AB4">
            <w:pPr>
              <w:pStyle w:val="ConsPlusNormal"/>
            </w:pPr>
            <w:r w:rsidRPr="007C5AB4">
              <w:t>1.</w:t>
            </w:r>
          </w:p>
        </w:tc>
        <w:tc>
          <w:tcPr>
            <w:tcW w:w="6293" w:type="dxa"/>
          </w:tcPr>
          <w:p w:rsidR="007C5AB4" w:rsidRPr="007C5AB4" w:rsidRDefault="007C5AB4">
            <w:pPr>
              <w:pStyle w:val="ConsPlusNormal"/>
            </w:pPr>
            <w:r w:rsidRPr="007C5AB4">
              <w:t>10 рабочих дней и менее</w:t>
            </w:r>
          </w:p>
        </w:tc>
        <w:tc>
          <w:tcPr>
            <w:tcW w:w="2098" w:type="dxa"/>
          </w:tcPr>
          <w:p w:rsidR="007C5AB4" w:rsidRPr="007C5AB4" w:rsidRDefault="007C5AB4">
            <w:pPr>
              <w:pStyle w:val="ConsPlusNormal"/>
            </w:pPr>
            <w:r w:rsidRPr="007C5AB4">
              <w:t>0,5</w:t>
            </w:r>
          </w:p>
        </w:tc>
      </w:tr>
      <w:tr w:rsidR="007C5AB4" w:rsidRPr="007C5AB4">
        <w:tc>
          <w:tcPr>
            <w:tcW w:w="660" w:type="dxa"/>
          </w:tcPr>
          <w:p w:rsidR="007C5AB4" w:rsidRPr="007C5AB4" w:rsidRDefault="007C5AB4">
            <w:pPr>
              <w:pStyle w:val="ConsPlusNormal"/>
            </w:pPr>
            <w:r w:rsidRPr="007C5AB4">
              <w:t>2.</w:t>
            </w:r>
          </w:p>
        </w:tc>
        <w:tc>
          <w:tcPr>
            <w:tcW w:w="6293" w:type="dxa"/>
          </w:tcPr>
          <w:p w:rsidR="007C5AB4" w:rsidRPr="007C5AB4" w:rsidRDefault="007C5AB4">
            <w:pPr>
              <w:pStyle w:val="ConsPlusNormal"/>
            </w:pPr>
            <w:r w:rsidRPr="007C5AB4">
              <w:t>от 11 до 15 рабочих дней</w:t>
            </w:r>
          </w:p>
        </w:tc>
        <w:tc>
          <w:tcPr>
            <w:tcW w:w="2098" w:type="dxa"/>
          </w:tcPr>
          <w:p w:rsidR="007C5AB4" w:rsidRPr="007C5AB4" w:rsidRDefault="007C5AB4">
            <w:pPr>
              <w:pStyle w:val="ConsPlusNormal"/>
            </w:pPr>
            <w:r w:rsidRPr="007C5AB4">
              <w:t>0,7</w:t>
            </w:r>
          </w:p>
        </w:tc>
      </w:tr>
      <w:tr w:rsidR="007C5AB4" w:rsidRPr="007C5AB4">
        <w:tc>
          <w:tcPr>
            <w:tcW w:w="660" w:type="dxa"/>
          </w:tcPr>
          <w:p w:rsidR="007C5AB4" w:rsidRPr="007C5AB4" w:rsidRDefault="007C5AB4">
            <w:pPr>
              <w:pStyle w:val="ConsPlusNormal"/>
            </w:pPr>
            <w:r w:rsidRPr="007C5AB4">
              <w:t>3.</w:t>
            </w:r>
          </w:p>
        </w:tc>
        <w:tc>
          <w:tcPr>
            <w:tcW w:w="6293" w:type="dxa"/>
          </w:tcPr>
          <w:p w:rsidR="007C5AB4" w:rsidRPr="007C5AB4" w:rsidRDefault="007C5AB4">
            <w:pPr>
              <w:pStyle w:val="ConsPlusNormal"/>
            </w:pPr>
            <w:r w:rsidRPr="007C5AB4">
              <w:t>от 16 до 22 рабочих дней</w:t>
            </w:r>
          </w:p>
        </w:tc>
        <w:tc>
          <w:tcPr>
            <w:tcW w:w="2098" w:type="dxa"/>
          </w:tcPr>
          <w:p w:rsidR="007C5AB4" w:rsidRPr="007C5AB4" w:rsidRDefault="007C5AB4">
            <w:pPr>
              <w:pStyle w:val="ConsPlusNormal"/>
            </w:pPr>
            <w:r w:rsidRPr="007C5AB4">
              <w:t>0,8</w:t>
            </w:r>
          </w:p>
        </w:tc>
      </w:tr>
      <w:tr w:rsidR="007C5AB4" w:rsidRPr="007C5AB4">
        <w:tc>
          <w:tcPr>
            <w:tcW w:w="660" w:type="dxa"/>
          </w:tcPr>
          <w:p w:rsidR="007C5AB4" w:rsidRPr="007C5AB4" w:rsidRDefault="007C5AB4">
            <w:pPr>
              <w:pStyle w:val="ConsPlusNormal"/>
            </w:pPr>
            <w:r w:rsidRPr="007C5AB4">
              <w:t>4.</w:t>
            </w:r>
          </w:p>
        </w:tc>
        <w:tc>
          <w:tcPr>
            <w:tcW w:w="6293" w:type="dxa"/>
          </w:tcPr>
          <w:p w:rsidR="007C5AB4" w:rsidRPr="007C5AB4" w:rsidRDefault="007C5AB4">
            <w:pPr>
              <w:pStyle w:val="ConsPlusNormal"/>
            </w:pPr>
            <w:r w:rsidRPr="007C5AB4">
              <w:t>более 22 рабочих дней</w:t>
            </w:r>
          </w:p>
        </w:tc>
        <w:tc>
          <w:tcPr>
            <w:tcW w:w="2098" w:type="dxa"/>
          </w:tcPr>
          <w:p w:rsidR="007C5AB4" w:rsidRPr="007C5AB4" w:rsidRDefault="007C5AB4">
            <w:pPr>
              <w:pStyle w:val="ConsPlusNormal"/>
            </w:pPr>
            <w:r w:rsidRPr="007C5AB4">
              <w:t>1,0</w:t>
            </w:r>
          </w:p>
        </w:tc>
      </w:tr>
    </w:tbl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jc w:val="right"/>
        <w:outlineLvl w:val="1"/>
      </w:pPr>
      <w:r w:rsidRPr="007C5AB4">
        <w:t>Приложение N 5</w:t>
      </w:r>
    </w:p>
    <w:p w:rsidR="007C5AB4" w:rsidRPr="007C5AB4" w:rsidRDefault="007C5AB4">
      <w:pPr>
        <w:pStyle w:val="ConsPlusNormal"/>
        <w:jc w:val="right"/>
      </w:pPr>
      <w:r w:rsidRPr="007C5AB4">
        <w:t>к Положению о системе налогообложения</w:t>
      </w:r>
    </w:p>
    <w:p w:rsidR="007C5AB4" w:rsidRPr="007C5AB4" w:rsidRDefault="007C5AB4">
      <w:pPr>
        <w:pStyle w:val="ConsPlusNormal"/>
        <w:jc w:val="right"/>
      </w:pPr>
      <w:r w:rsidRPr="007C5AB4">
        <w:t xml:space="preserve">в виде единого налога на </w:t>
      </w:r>
      <w:proofErr w:type="gramStart"/>
      <w:r w:rsidRPr="007C5AB4">
        <w:t>вмененный</w:t>
      </w:r>
      <w:proofErr w:type="gramEnd"/>
    </w:p>
    <w:p w:rsidR="007C5AB4" w:rsidRPr="007C5AB4" w:rsidRDefault="007C5AB4">
      <w:pPr>
        <w:pStyle w:val="ConsPlusNormal"/>
        <w:jc w:val="right"/>
      </w:pPr>
      <w:r w:rsidRPr="007C5AB4">
        <w:t>доход для отдельных видов деятельности</w:t>
      </w: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jc w:val="center"/>
      </w:pPr>
      <w:bookmarkStart w:id="12" w:name="P594"/>
      <w:bookmarkEnd w:id="12"/>
      <w:r w:rsidRPr="007C5AB4">
        <w:t>СПИСОК</w:t>
      </w:r>
    </w:p>
    <w:p w:rsidR="007C5AB4" w:rsidRPr="007C5AB4" w:rsidRDefault="007C5AB4">
      <w:pPr>
        <w:pStyle w:val="ConsPlusNormal"/>
        <w:jc w:val="center"/>
      </w:pPr>
      <w:r w:rsidRPr="007C5AB4">
        <w:t>СОПУТСТВУЮЩИХ НЕПРОДОВОЛЬСТВЕННЫХ ТОВАРОВ</w:t>
      </w: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ind w:firstLine="540"/>
        <w:jc w:val="both"/>
      </w:pPr>
      <w:r w:rsidRPr="007C5AB4">
        <w:t>Данное Приложение применяется при определении коэффициента К</w:t>
      </w:r>
      <w:proofErr w:type="gramStart"/>
      <w:r w:rsidRPr="007C5AB4">
        <w:t>2</w:t>
      </w:r>
      <w:proofErr w:type="gramEnd"/>
      <w:r w:rsidRPr="007C5AB4">
        <w:t xml:space="preserve"> в отношении "розничной торговли совместно продовольственными и непродовольственными сопутствующими товарами при обеспечении ассортимента продовольственных товаров в общем объеме товаров не менее 70% в соответствии с </w:t>
      </w:r>
      <w:hyperlink w:anchor="P356" w:history="1">
        <w:proofErr w:type="spellStart"/>
        <w:r w:rsidRPr="007C5AB4">
          <w:t>пп</w:t>
        </w:r>
        <w:proofErr w:type="spellEnd"/>
        <w:r w:rsidRPr="007C5AB4">
          <w:t>. 7.11</w:t>
        </w:r>
      </w:hyperlink>
      <w:r w:rsidRPr="007C5AB4">
        <w:t xml:space="preserve"> Приложения N 2 к настоящему Положению.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1. Парфюмерные и гигиенические товары: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proofErr w:type="gramStart"/>
      <w:r w:rsidRPr="007C5AB4">
        <w:t>- зубная паста, мыло, шампуни, одеколоны, мочалки, губная помада, тени, лаки, туалетная бумага, предметы мужской и женской личной гигиены;</w:t>
      </w:r>
      <w:proofErr w:type="gramEnd"/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- дезодоранты, краски для волос.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2. Канцелярские товары: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proofErr w:type="gramStart"/>
      <w:r w:rsidRPr="007C5AB4">
        <w:t>- школьно-письменные принадлежности, в том числе ручки, стержни для ручек, карандаши, фломастеры, маркеры, краски, кисточки для живописи;</w:t>
      </w:r>
      <w:proofErr w:type="gramEnd"/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- альбомы, тетради, буклеты, записные книжки, блокноты, ежедневники;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- бумага писчая, цветная для труда.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3. Непериодические издания: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lastRenderedPageBreak/>
        <w:t>- массово-политическая, научно-популярная, художественная и детская литература;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- изобразительная продукция (плакаты, открытки, конверты, портреты, репродукции картин);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- календари всех видов, календарные стенки;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- карты, схемы, путеводители, альбомы;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- книжки-раскраски;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- другая детская полиграфическая продукция;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- карты для телефонных разговоров с таксофонов, карточки операторов связи (</w:t>
      </w:r>
      <w:proofErr w:type="gramStart"/>
      <w:r w:rsidRPr="007C5AB4">
        <w:t>экспресс-оплаты</w:t>
      </w:r>
      <w:proofErr w:type="gramEnd"/>
      <w:r w:rsidRPr="007C5AB4">
        <w:t>, IP-телефонии, сотовой связи и Интернета).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4. Галантерейные товары: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proofErr w:type="gramStart"/>
      <w:r w:rsidRPr="007C5AB4">
        <w:t>- галантерея мелкая пластмассовая, металлическая, текстильная (расчески, зажигалки, очки солнцезащитные и футляры к ним, щетки разные, ремешки, браслеты для часов, обложки разные, платки носовые, цветы искусственные, сувенирные изделия, брелоки, ножи сувенирные, перочинные, пакеты), фурнитура;</w:t>
      </w:r>
      <w:proofErr w:type="gramEnd"/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 xml:space="preserve">- станки бритвенные, лезвия для бритья, портмоне, кошельки, ключницы и другие товары кожаной галантереи стоимостью не более одного минимального </w:t>
      </w:r>
      <w:proofErr w:type="gramStart"/>
      <w:r w:rsidRPr="007C5AB4">
        <w:t>размера оплаты труда</w:t>
      </w:r>
      <w:proofErr w:type="gramEnd"/>
      <w:r w:rsidRPr="007C5AB4">
        <w:t>.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5. Элементы питания (батарейки), лампочки электрические.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6. Табачные изделия, произведенные на территории РФ.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7. Изделия для хозяйственных нужд из пищевой и непищевой пластмассы.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8. Прочие товары: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- игрушки, полиграфические и настольные игры, шары надувные, новогодние украшения, картинки переводные и аппликации, чулочно-носочные изделия, лотерейные билеты, калькуляторы;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- часы наручные и часы-будильники стоимостью не более 1 установленной законом минимальной месячной оплаты труда;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- клей в мелкой расфасовке хозяйственного назначения;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- средства индивидуальной защиты от кровососущих насекомых;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 xml:space="preserve">- кремы, лосьоны, спреи, </w:t>
      </w:r>
      <w:proofErr w:type="spellStart"/>
      <w:r w:rsidRPr="007C5AB4">
        <w:t>фумитокс</w:t>
      </w:r>
      <w:proofErr w:type="spellEnd"/>
      <w:r w:rsidRPr="007C5AB4">
        <w:t xml:space="preserve"> и сменные пластины к нему;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- свечи парафиновые, свечи декоративные, крышки для консервирования, моющие и чистящие средства, одноразовая посуда в герметической упаковке, скотч, фотопленка, спички;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- посуда, хозяйственный инвентарь (веники, швабры, щетки для пола, ведра и тазы металлические);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- инвентарь и материалы для отдыха (жидкость для розжига, уголь древесный, щепа ольховая, шампуры, решетка-гриль, мангал);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- зонты;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lastRenderedPageBreak/>
        <w:t>- карта клубная;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- товары, продаваемые по программе лояльности (разовые акции).</w:t>
      </w:r>
    </w:p>
    <w:p w:rsidR="007C5AB4" w:rsidRPr="007C5AB4" w:rsidRDefault="007C5AB4">
      <w:pPr>
        <w:pStyle w:val="ConsPlusNormal"/>
        <w:spacing w:before="220"/>
        <w:ind w:firstLine="540"/>
        <w:jc w:val="both"/>
      </w:pPr>
      <w:r w:rsidRPr="007C5AB4">
        <w:t>При реализации непродовольственных товаров, не входящих в данный перечень, применять коэффициент товарной группы с максимальным значением.</w:t>
      </w: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ind w:firstLine="540"/>
        <w:jc w:val="both"/>
      </w:pPr>
    </w:p>
    <w:p w:rsidR="007C5AB4" w:rsidRPr="007C5AB4" w:rsidRDefault="007C5AB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7C5AB4"/>
    <w:sectPr w:rsidR="00E271CC" w:rsidSect="00A3161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B4"/>
    <w:rsid w:val="00303A72"/>
    <w:rsid w:val="00407DE8"/>
    <w:rsid w:val="00455A51"/>
    <w:rsid w:val="007C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AB4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C5AB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C5AB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C5AB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C5AB4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C5AB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C5AB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C5AB4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AB4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C5AB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C5AB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C5AB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C5AB4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C5AB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C5AB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C5AB4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F8AC052DCB358E1CDDFA257C1140C03E5FD3D33557EB46F9C348691A0557545D002E88B5EC782E09AE891869A7DDA4F1M6DBK" TargetMode="External"/><Relationship Id="rId13" Type="http://schemas.openxmlformats.org/officeDocument/2006/relationships/hyperlink" Target="consultantplus://offline/ref=09F8AC052DCB358E1CDDFA257C1140C03E5FD3D33555EE4DF5C248691A0557545D002E88B5EC782E09AE891869A7DDA4F1M6DBK" TargetMode="External"/><Relationship Id="rId18" Type="http://schemas.openxmlformats.org/officeDocument/2006/relationships/hyperlink" Target="consultantplus://offline/ref=09F8AC052DCB358E1CDDFA257C1140C03E5FD3D33555EC40FACB48691A0557545D002E88B5EC782E09AE891869A7DDA4F1M6DBK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9F8AC052DCB358E1CDDFA257C1140C03E5FD3D33555E947F9C948691A0557545D002E88B5EC782E09AE891869A7DDA4F1M6DBK" TargetMode="External"/><Relationship Id="rId7" Type="http://schemas.openxmlformats.org/officeDocument/2006/relationships/hyperlink" Target="consultantplus://offline/ref=09F8AC052DCB358E1CDDFA257C1140C03E5FD3D33654EF47FBC848691A0557545D002E88B5EC782E09AE891869A7DDA4F1M6DBK" TargetMode="External"/><Relationship Id="rId12" Type="http://schemas.openxmlformats.org/officeDocument/2006/relationships/hyperlink" Target="consultantplus://offline/ref=09F8AC052DCB358E1CDDFA257C1140C03E5FD3D33555EE4DFAC248691A0557545D002E88B5EC782E09AE891869A7DDA4F1M6DBK" TargetMode="External"/><Relationship Id="rId17" Type="http://schemas.openxmlformats.org/officeDocument/2006/relationships/hyperlink" Target="consultantplus://offline/ref=09F8AC052DCB358E1CDDFA257C1140C03E5FD3D33555ED41F5CC48691A0557545D002E88B5EC782E09AE891869A7DDA4F1M6DBK" TargetMode="External"/><Relationship Id="rId25" Type="http://schemas.openxmlformats.org/officeDocument/2006/relationships/hyperlink" Target="consultantplus://offline/ref=09F8AC052DCB358E1CDDE4286A7D1FC53A508FDD3255E412A09F4E3E455551011D4028DDECAA2D285FF8D34D66BBD8BAF36993EA722DMED3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9F8AC052DCB358E1CDDFA257C1140C03E5FD3D33555ED46FDCE48691A0557545D002E88B5EC782E09AE891869A7DDA4F1M6DBK" TargetMode="External"/><Relationship Id="rId20" Type="http://schemas.openxmlformats.org/officeDocument/2006/relationships/hyperlink" Target="consultantplus://offline/ref=09F8AC052DCB358E1CDDFA257C1140C03E5FD3D33555EB4CFBCA48691A0557545D002E88B5EC782E09AE891869A7DDA4F1M6DB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9F8AC052DCB358E1CDDE4286A7D1FC53A508FDE3753E412A09F4E3E455551010F4070D1E6AF332309B7951869MBD9K" TargetMode="External"/><Relationship Id="rId11" Type="http://schemas.openxmlformats.org/officeDocument/2006/relationships/hyperlink" Target="consultantplus://offline/ref=09F8AC052DCB358E1CDDFA257C1140C03E5FD3D33555EE4DF8CC48691A0557545D002E88B5EC782E09AE891869A7DDA4F1M6DBK" TargetMode="External"/><Relationship Id="rId24" Type="http://schemas.openxmlformats.org/officeDocument/2006/relationships/hyperlink" Target="consultantplus://offline/ref=09F8AC052DCB358E1CDDE4286A7D1FC5385185D93151E412A09F4E3E455551011D4028DDE4A82D2309A2C3492FECD2A6F4758DEA6C2DE3F3M8D2K" TargetMode="External"/><Relationship Id="rId5" Type="http://schemas.openxmlformats.org/officeDocument/2006/relationships/hyperlink" Target="consultantplus://offline/ref=09F8AC052DCB358E1CDDE4286A7D1FC53A508FDD3255E412A09F4E3E455551011D4028DDE5AB282B00FDC65C3EB4DDA3ED6B8FF6702FE1MFD1K" TargetMode="External"/><Relationship Id="rId15" Type="http://schemas.openxmlformats.org/officeDocument/2006/relationships/hyperlink" Target="consultantplus://offline/ref=09F8AC052DCB358E1CDDFA257C1140C03E5FD3D33555ED45FECB48691A0557545D002E88B5EC782E09AE891869A7DDA4F1M6DBK" TargetMode="External"/><Relationship Id="rId23" Type="http://schemas.openxmlformats.org/officeDocument/2006/relationships/hyperlink" Target="consultantplus://offline/ref=09F8AC052DCB358E1CDDE4286A7D1FC5385185D93151E412A09F4E3E455551011D4028DDE4A82D2502A2C3492FECD2A6F4758DEA6C2DE3F3M8D2K" TargetMode="External"/><Relationship Id="rId10" Type="http://schemas.openxmlformats.org/officeDocument/2006/relationships/hyperlink" Target="consultantplus://offline/ref=09F8AC052DCB358E1CDDFA257C1140C03E5FD3D33555EE4DF9CB48691A0557545D002E88B5EC782E09AE891869A7DDA4F1M6DBK" TargetMode="External"/><Relationship Id="rId19" Type="http://schemas.openxmlformats.org/officeDocument/2006/relationships/hyperlink" Target="consultantplus://offline/ref=09F8AC052DCB358E1CDDFA257C1140C03E5FD3D33555EC4DFDCF48691A0557545D002E88B5EC782E09AE891869A7DDA4F1M6D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F8AC052DCB358E1CDDFA257C1140C03E5FD3D33555EE4DF8CD48691A0557545D002E88B5EC782E09AE891869A7DDA4F1M6DBK" TargetMode="External"/><Relationship Id="rId14" Type="http://schemas.openxmlformats.org/officeDocument/2006/relationships/hyperlink" Target="consultantplus://offline/ref=09F8AC052DCB358E1CDDFA257C1140C03E5FD3D33555ED44F9CD48691A0557545D002E88B5EC782E09AE891869A7DDA4F1M6DBK" TargetMode="External"/><Relationship Id="rId22" Type="http://schemas.openxmlformats.org/officeDocument/2006/relationships/hyperlink" Target="consultantplus://offline/ref=09F8AC052DCB358E1CDDE4286A7D1FC53A508FDD3255E412A09F4E3E455551011D4028DDE5AB282B00FDC65C3EB4DDA3ED6B8FF6702FE1MFD1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5058</Words>
  <Characters>28833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2020-02-27T10:03:00Z</dcterms:created>
  <dcterms:modified xsi:type="dcterms:W3CDTF">2020-02-27T10:05:00Z</dcterms:modified>
</cp:coreProperties>
</file>